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DAF" w:rsidRDefault="002F1EB4" w:rsidP="00366CBE">
      <w:pPr>
        <w:spacing w:line="360" w:lineRule="auto"/>
        <w:jc w:val="center"/>
        <w:rPr>
          <w:rFonts w:asciiTheme="majorEastAsia" w:eastAsiaTheme="majorEastAsia" w:hAnsiTheme="majorEastAsia" w:cs="微软雅黑"/>
          <w:b/>
          <w:color w:val="000000"/>
          <w:kern w:val="0"/>
          <w:sz w:val="44"/>
          <w:szCs w:val="44"/>
          <w:lang w:val="zh-CN"/>
        </w:rPr>
      </w:pPr>
      <w:r>
        <w:rPr>
          <w:rFonts w:asciiTheme="majorEastAsia" w:eastAsiaTheme="majorEastAsia" w:hAnsiTheme="majorEastAsia" w:hint="eastAsia"/>
          <w:b/>
          <w:sz w:val="44"/>
          <w:szCs w:val="44"/>
        </w:rPr>
        <w:t>会员单位</w:t>
      </w:r>
      <w:r>
        <w:rPr>
          <w:rFonts w:asciiTheme="majorEastAsia" w:eastAsiaTheme="majorEastAsia" w:hAnsiTheme="majorEastAsia" w:cs="微软雅黑" w:hint="eastAsia"/>
          <w:b/>
          <w:color w:val="000000"/>
          <w:kern w:val="0"/>
          <w:sz w:val="44"/>
          <w:szCs w:val="44"/>
          <w:lang w:val="zh-CN"/>
        </w:rPr>
        <w:t>基建管理创新及经验做法</w:t>
      </w:r>
    </w:p>
    <w:p w:rsidR="00B66DAF" w:rsidRDefault="002F1EB4" w:rsidP="00366CBE">
      <w:pPr>
        <w:spacing w:line="360" w:lineRule="auto"/>
        <w:jc w:val="center"/>
        <w:rPr>
          <w:rFonts w:asciiTheme="majorEastAsia" w:eastAsiaTheme="majorEastAsia" w:hAnsiTheme="majorEastAsia" w:cs="微软雅黑"/>
          <w:b/>
          <w:color w:val="000000"/>
          <w:kern w:val="0"/>
          <w:sz w:val="44"/>
          <w:szCs w:val="44"/>
          <w:lang w:val="zh-CN"/>
        </w:rPr>
      </w:pPr>
      <w:r>
        <w:rPr>
          <w:rFonts w:asciiTheme="majorEastAsia" w:eastAsiaTheme="majorEastAsia" w:hAnsiTheme="majorEastAsia" w:cs="微软雅黑" w:hint="eastAsia"/>
          <w:b/>
          <w:color w:val="000000"/>
          <w:kern w:val="0"/>
          <w:sz w:val="44"/>
          <w:szCs w:val="44"/>
          <w:lang w:val="zh-CN"/>
        </w:rPr>
        <w:t>（</w:t>
      </w:r>
      <w:r>
        <w:rPr>
          <w:rFonts w:asciiTheme="majorEastAsia" w:eastAsiaTheme="majorEastAsia" w:hAnsiTheme="majorEastAsia" w:cs="微软雅黑" w:hint="eastAsia"/>
          <w:b/>
          <w:color w:val="000000"/>
          <w:kern w:val="0"/>
          <w:sz w:val="44"/>
          <w:szCs w:val="44"/>
          <w:lang w:val="zh-CN"/>
        </w:rPr>
        <w:t>202</w:t>
      </w:r>
      <w:r>
        <w:rPr>
          <w:rFonts w:asciiTheme="majorEastAsia" w:eastAsiaTheme="majorEastAsia" w:hAnsiTheme="majorEastAsia" w:cs="微软雅黑" w:hint="eastAsia"/>
          <w:b/>
          <w:color w:val="000000"/>
          <w:kern w:val="0"/>
          <w:sz w:val="44"/>
          <w:szCs w:val="44"/>
        </w:rPr>
        <w:t>2</w:t>
      </w:r>
      <w:r>
        <w:rPr>
          <w:rFonts w:asciiTheme="majorEastAsia" w:eastAsiaTheme="majorEastAsia" w:hAnsiTheme="majorEastAsia" w:cs="微软雅黑" w:hint="eastAsia"/>
          <w:b/>
          <w:color w:val="000000"/>
          <w:kern w:val="0"/>
          <w:sz w:val="44"/>
          <w:szCs w:val="44"/>
          <w:lang w:val="zh-CN"/>
        </w:rPr>
        <w:t>年</w:t>
      </w:r>
      <w:r>
        <w:rPr>
          <w:rFonts w:asciiTheme="majorEastAsia" w:eastAsiaTheme="majorEastAsia" w:hAnsiTheme="majorEastAsia" w:cs="微软雅黑" w:hint="eastAsia"/>
          <w:b/>
          <w:color w:val="000000"/>
          <w:kern w:val="0"/>
          <w:sz w:val="44"/>
          <w:szCs w:val="44"/>
          <w:lang w:val="zh-CN"/>
        </w:rPr>
        <w:t>1</w:t>
      </w:r>
      <w:r>
        <w:rPr>
          <w:rFonts w:asciiTheme="majorEastAsia" w:eastAsiaTheme="majorEastAsia" w:hAnsiTheme="majorEastAsia" w:cs="微软雅黑" w:hint="eastAsia"/>
          <w:b/>
          <w:color w:val="000000"/>
          <w:kern w:val="0"/>
          <w:sz w:val="44"/>
          <w:szCs w:val="44"/>
          <w:lang w:val="zh-CN"/>
        </w:rPr>
        <w:t>—</w:t>
      </w:r>
      <w:r>
        <w:rPr>
          <w:rFonts w:asciiTheme="majorEastAsia" w:eastAsiaTheme="majorEastAsia" w:hAnsiTheme="majorEastAsia" w:cs="微软雅黑" w:hint="eastAsia"/>
          <w:b/>
          <w:color w:val="000000"/>
          <w:kern w:val="0"/>
          <w:sz w:val="44"/>
          <w:szCs w:val="44"/>
        </w:rPr>
        <w:t>4</w:t>
      </w:r>
      <w:r>
        <w:rPr>
          <w:rFonts w:asciiTheme="majorEastAsia" w:eastAsiaTheme="majorEastAsia" w:hAnsiTheme="majorEastAsia" w:cs="微软雅黑" w:hint="eastAsia"/>
          <w:b/>
          <w:color w:val="000000"/>
          <w:kern w:val="0"/>
          <w:sz w:val="44"/>
          <w:szCs w:val="44"/>
          <w:lang w:val="zh-CN"/>
        </w:rPr>
        <w:t>月）</w:t>
      </w:r>
    </w:p>
    <w:p w:rsidR="00B66DAF" w:rsidRDefault="00B66DAF" w:rsidP="00366CBE">
      <w:pPr>
        <w:pStyle w:val="a0"/>
        <w:spacing w:line="360" w:lineRule="auto"/>
        <w:rPr>
          <w:lang w:val="zh-CN"/>
        </w:rPr>
      </w:pPr>
    </w:p>
    <w:p w:rsidR="00DE4B1E" w:rsidRDefault="00DE4B1E" w:rsidP="00366CBE">
      <w:pPr>
        <w:spacing w:line="360" w:lineRule="auto"/>
        <w:jc w:val="left"/>
        <w:rPr>
          <w:rFonts w:asciiTheme="minorEastAsia" w:hAnsiTheme="minorEastAsia" w:cstheme="majorEastAsia"/>
          <w:b/>
          <w:bCs/>
          <w:sz w:val="36"/>
          <w:szCs w:val="36"/>
        </w:rPr>
      </w:pPr>
      <w:r>
        <w:rPr>
          <w:rFonts w:asciiTheme="minorEastAsia" w:hAnsiTheme="minorEastAsia" w:cstheme="majorEastAsia" w:hint="eastAsia"/>
          <w:b/>
          <w:bCs/>
          <w:sz w:val="36"/>
          <w:szCs w:val="36"/>
        </w:rPr>
        <w:t>南京鼓楼医院</w:t>
      </w:r>
    </w:p>
    <w:p w:rsidR="00DE4B1E" w:rsidRDefault="00DE4B1E" w:rsidP="00366CBE">
      <w:pPr>
        <w:pStyle w:val="a0"/>
        <w:spacing w:after="0" w:line="360" w:lineRule="auto"/>
        <w:rPr>
          <w:rFonts w:ascii="仿宋_GB2312" w:eastAsia="仿宋_GB2312" w:hAnsi="仿宋_GB2312" w:cs="仿宋_GB2312"/>
          <w:sz w:val="32"/>
          <w:szCs w:val="32"/>
        </w:rPr>
      </w:pPr>
      <w:r>
        <w:rPr>
          <w:rFonts w:ascii="仿宋" w:eastAsia="仿宋" w:hAnsi="仿宋" w:cs="Times New Roman" w:hint="eastAsia"/>
          <w:b/>
          <w:sz w:val="32"/>
          <w:szCs w:val="32"/>
        </w:rPr>
        <w:t>1.制定管理目标，按序开展工作。</w:t>
      </w:r>
      <w:r>
        <w:rPr>
          <w:rFonts w:ascii="仿宋_GB2312" w:eastAsia="仿宋_GB2312" w:hAnsi="仿宋_GB2312" w:cs="仿宋_GB2312" w:hint="eastAsia"/>
          <w:sz w:val="32"/>
          <w:szCs w:val="32"/>
        </w:rPr>
        <w:t>在施工前确定项目管理目标，如安全目标、工期目标、质量目标等，按照目标及既定的时间轴推动工程进度。</w:t>
      </w:r>
    </w:p>
    <w:p w:rsidR="00DE4B1E" w:rsidRDefault="00DE4B1E" w:rsidP="00366CBE">
      <w:pPr>
        <w:pStyle w:val="a0"/>
        <w:spacing w:line="360" w:lineRule="auto"/>
        <w:rPr>
          <w:rFonts w:ascii="仿宋_GB2312" w:eastAsia="仿宋_GB2312" w:hAnsi="仿宋_GB2312" w:cs="仿宋_GB2312"/>
          <w:sz w:val="32"/>
          <w:szCs w:val="32"/>
        </w:rPr>
      </w:pPr>
      <w:r>
        <w:rPr>
          <w:rFonts w:ascii="仿宋" w:eastAsia="仿宋" w:hAnsi="仿宋" w:cs="Times New Roman" w:hint="eastAsia"/>
          <w:b/>
          <w:sz w:val="32"/>
          <w:szCs w:val="32"/>
        </w:rPr>
        <w:t>2.保障现场安全，文明开展施工。</w:t>
      </w:r>
      <w:r>
        <w:rPr>
          <w:rFonts w:ascii="仿宋_GB2312" w:eastAsia="仿宋_GB2312" w:hAnsi="仿宋_GB2312" w:cs="仿宋_GB2312" w:hint="eastAsia"/>
          <w:sz w:val="32"/>
          <w:szCs w:val="32"/>
        </w:rPr>
        <w:t>施工过程中</w:t>
      </w:r>
      <w:r w:rsidR="00D51D4A">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为有效抑制扬尘，设置雾炮除尘设备、车辆冲洗设备和围挡喷淋。加装大气及噪音监控显示屏。高层采用悬挑架，多层采用落地架。设置安全通道，在安全通道两侧布设安全宣传图片，外架立面满挂密目安全网，设置楼层/楼层临边防护、施工电梯楼层接料平台临边防护、洞口防护、基坑边防护以及脚手架密闭。</w:t>
      </w:r>
    </w:p>
    <w:p w:rsidR="00DE4B1E" w:rsidRDefault="00DE4B1E" w:rsidP="00366CBE">
      <w:pPr>
        <w:spacing w:line="360" w:lineRule="auto"/>
        <w:jc w:val="left"/>
        <w:rPr>
          <w:rFonts w:ascii="仿宋_GB2312" w:eastAsia="仿宋_GB2312" w:hAnsi="仿宋_GB2312" w:cs="仿宋_GB2312" w:hint="eastAsia"/>
          <w:kern w:val="0"/>
          <w:sz w:val="32"/>
          <w:szCs w:val="32"/>
        </w:rPr>
      </w:pPr>
      <w:r>
        <w:rPr>
          <w:rFonts w:ascii="仿宋" w:eastAsia="仿宋" w:hAnsi="仿宋" w:cs="Times New Roman" w:hint="eastAsia"/>
          <w:b/>
          <w:kern w:val="0"/>
          <w:sz w:val="32"/>
          <w:szCs w:val="32"/>
        </w:rPr>
        <w:t>3.加强事前控制，强化质量管理。</w:t>
      </w:r>
      <w:r>
        <w:rPr>
          <w:rFonts w:ascii="仿宋_GB2312" w:eastAsia="仿宋_GB2312" w:hAnsi="仿宋_GB2312" w:cs="仿宋_GB2312" w:hint="eastAsia"/>
          <w:kern w:val="0"/>
          <w:sz w:val="32"/>
          <w:szCs w:val="32"/>
        </w:rPr>
        <w:t>质量控制以事前控制(预防)为主。以现行规范标准、设计图纸等为依据，对工程施工全过程实施质量控制。以质量预控为重点，人员、机械、材料、方法、环境等因素进行全面的质量控制，监督质量保证体系落实到位。采用必要的检査、测量和试验手段，严格执行有关材料试验制度和设备检验制度，不使用不合格的建筑材料、构配件和设备，本工序质量不合格或未验收，不得进行下一道工序。按施工规范要求对施工过程进行检査，及</w:t>
      </w:r>
      <w:r>
        <w:rPr>
          <w:rFonts w:ascii="仿宋_GB2312" w:eastAsia="仿宋_GB2312" w:hAnsi="仿宋_GB2312" w:cs="仿宋_GB2312" w:hint="eastAsia"/>
          <w:kern w:val="0"/>
          <w:sz w:val="32"/>
          <w:szCs w:val="32"/>
        </w:rPr>
        <w:lastRenderedPageBreak/>
        <w:t>时纠正违规操作，消除质量隐患，跟踪质量问题，验证纠正效果。对工程的关键工序和重点部位施工过程进行跟踪检査。严格执行现场见证取样和送检制度。对不称职的人员及不合格劳务队及时进行调整。</w:t>
      </w:r>
    </w:p>
    <w:p w:rsidR="00DE4B1E" w:rsidRDefault="00DE4B1E" w:rsidP="00366CBE">
      <w:pPr>
        <w:spacing w:line="360" w:lineRule="auto"/>
        <w:jc w:val="left"/>
        <w:rPr>
          <w:rFonts w:ascii="仿宋_GB2312" w:eastAsia="仿宋_GB2312" w:hAnsi="仿宋_GB2312" w:cs="仿宋_GB2312" w:hint="eastAsia"/>
          <w:kern w:val="0"/>
          <w:sz w:val="32"/>
          <w:szCs w:val="32"/>
        </w:rPr>
      </w:pPr>
    </w:p>
    <w:p w:rsidR="00DE4B1E" w:rsidRDefault="00DE4B1E" w:rsidP="00366CBE">
      <w:pPr>
        <w:spacing w:line="360" w:lineRule="auto"/>
        <w:jc w:val="left"/>
        <w:rPr>
          <w:rFonts w:asciiTheme="minorEastAsia" w:hAnsiTheme="minorEastAsia" w:cstheme="majorEastAsia"/>
          <w:b/>
          <w:bCs/>
          <w:sz w:val="36"/>
          <w:szCs w:val="36"/>
        </w:rPr>
      </w:pPr>
      <w:r>
        <w:rPr>
          <w:rFonts w:asciiTheme="minorEastAsia" w:hAnsiTheme="minorEastAsia" w:cstheme="majorEastAsia" w:hint="eastAsia"/>
          <w:b/>
          <w:bCs/>
          <w:sz w:val="36"/>
          <w:szCs w:val="36"/>
        </w:rPr>
        <w:t>南京市第一医院</w:t>
      </w:r>
    </w:p>
    <w:p w:rsidR="00DE4B1E" w:rsidRDefault="00DE4B1E" w:rsidP="00366CBE">
      <w:pPr>
        <w:spacing w:line="360" w:lineRule="auto"/>
        <w:rPr>
          <w:rFonts w:ascii="仿宋_GB2312" w:eastAsia="仿宋_GB2312" w:hAnsi="仿宋_GB2312" w:cs="仿宋_GB2312"/>
          <w:sz w:val="32"/>
          <w:szCs w:val="32"/>
        </w:rPr>
      </w:pPr>
      <w:r>
        <w:rPr>
          <w:rFonts w:ascii="仿宋" w:eastAsia="仿宋" w:hAnsi="仿宋" w:cs="Times New Roman" w:hint="eastAsia"/>
          <w:b/>
          <w:kern w:val="0"/>
          <w:sz w:val="32"/>
          <w:szCs w:val="32"/>
        </w:rPr>
        <w:t>1.完善基建工作制度化管理。</w:t>
      </w:r>
      <w:r>
        <w:rPr>
          <w:rFonts w:ascii="仿宋_GB2312" w:eastAsia="仿宋_GB2312" w:hAnsi="仿宋_GB2312" w:cs="仿宋_GB2312" w:hint="eastAsia"/>
          <w:sz w:val="32"/>
          <w:szCs w:val="32"/>
        </w:rPr>
        <w:t>确定医院基建工程、维修改造工程目标管理，规范操作行为，保证项目工程质量、现场安全、有效控制建设工期、合理确定工程造价，维护单位合法权益，提高经济效益。根据国家相关法律法规，依据市卫健委《南京市卫生系统基建管理制度》（2014年10月），结合医院建设管理工作实际情况，制定了工程项目立项管理、工程招投标管理、工程合同管理、工程质量管理、工程验收管理、工程安全管理、工程项目负责人管理、工程重大事项集体决策、工程重大事项报告等一系列管理制度。同时在集中建设管理（代建制管理）等新型建设管理模式下，探索与之相适应的基建工作方法。</w:t>
      </w:r>
    </w:p>
    <w:p w:rsidR="00DE4B1E" w:rsidRDefault="00DE4B1E" w:rsidP="00366CBE">
      <w:pPr>
        <w:spacing w:line="360" w:lineRule="auto"/>
        <w:rPr>
          <w:rFonts w:ascii="仿宋_GB2312" w:eastAsia="仿宋_GB2312" w:hAnsi="仿宋_GB2312" w:cs="仿宋_GB2312"/>
          <w:sz w:val="32"/>
          <w:szCs w:val="32"/>
        </w:rPr>
      </w:pPr>
      <w:r>
        <w:rPr>
          <w:rFonts w:ascii="仿宋" w:eastAsia="仿宋" w:hAnsi="仿宋" w:cs="Times New Roman" w:hint="eastAsia"/>
          <w:b/>
          <w:kern w:val="0"/>
          <w:sz w:val="32"/>
          <w:szCs w:val="32"/>
        </w:rPr>
        <w:t>2.完善基建管理团队建设。</w:t>
      </w:r>
      <w:r>
        <w:rPr>
          <w:rFonts w:ascii="仿宋_GB2312" w:eastAsia="仿宋_GB2312" w:hAnsi="仿宋_GB2312" w:cs="仿宋_GB2312" w:hint="eastAsia"/>
          <w:sz w:val="32"/>
          <w:szCs w:val="32"/>
        </w:rPr>
        <w:t>细化基建工作人员岗位职责，管理人员划分为施工技术与现场质量安全施工管理、工程造价管理、工程材料管理、工程档案资料与外勤管理等，对基建办公室工作人员的工作进行了具体的分工安排，保证责任到人，分工协作。同时根据《南京市第一医院党委落实党风廉</w:t>
      </w:r>
      <w:r>
        <w:rPr>
          <w:rFonts w:ascii="仿宋_GB2312" w:eastAsia="仿宋_GB2312" w:hAnsi="仿宋_GB2312" w:cs="仿宋_GB2312" w:hint="eastAsia"/>
          <w:sz w:val="32"/>
          <w:szCs w:val="32"/>
        </w:rPr>
        <w:lastRenderedPageBreak/>
        <w:t>政建设责任制实施方案（试行）》的通知要求，以及年度考核评分标准要求，结合基建办公室工作的具体特点，制定基建办公室党风廉政建设促进落实措施，签订科室个人廉政责任书，党风廉政建设责任制落实到科室每一个工作人员。</w:t>
      </w:r>
    </w:p>
    <w:p w:rsidR="00DE4B1E" w:rsidRDefault="00DE4B1E" w:rsidP="00366CBE">
      <w:pPr>
        <w:pStyle w:val="a0"/>
        <w:spacing w:after="0" w:line="360" w:lineRule="auto"/>
        <w:rPr>
          <w:rFonts w:ascii="仿宋_GB2312" w:eastAsia="仿宋_GB2312" w:hAnsi="仿宋_GB2312" w:cs="仿宋_GB2312"/>
          <w:sz w:val="32"/>
          <w:szCs w:val="32"/>
        </w:rPr>
      </w:pPr>
      <w:r>
        <w:rPr>
          <w:rFonts w:ascii="仿宋" w:eastAsia="仿宋" w:hAnsi="仿宋" w:cs="Times New Roman" w:hint="eastAsia"/>
          <w:b/>
          <w:sz w:val="32"/>
          <w:szCs w:val="32"/>
        </w:rPr>
        <w:t>3.重新定位部门职能，实行目标管理，严格把控关键节点。</w:t>
      </w:r>
      <w:r>
        <w:rPr>
          <w:rFonts w:ascii="仿宋_GB2312" w:eastAsia="仿宋_GB2312" w:hAnsi="仿宋_GB2312" w:cs="仿宋_GB2312" w:hint="eastAsia"/>
          <w:sz w:val="32"/>
          <w:szCs w:val="32"/>
        </w:rPr>
        <w:t>第一个关键节点是工程项目方案设计及施工图设计的审核，确定临床使用部门合理需求是否在设计中得到充分反映，避免在施工图设计完成付诸施工后，出现缺失差漏，</w:t>
      </w:r>
      <w:r w:rsidR="00D51D4A">
        <w:rPr>
          <w:rFonts w:ascii="仿宋_GB2312" w:eastAsia="仿宋_GB2312" w:hAnsi="仿宋_GB2312" w:cs="仿宋_GB2312" w:hint="eastAsia"/>
          <w:sz w:val="32"/>
          <w:szCs w:val="32"/>
        </w:rPr>
        <w:t>形成无休止的调整变更。第二个关键节点是工程项目招标清单的审核，</w:t>
      </w:r>
      <w:r>
        <w:rPr>
          <w:rFonts w:ascii="仿宋_GB2312" w:eastAsia="仿宋_GB2312" w:hAnsi="仿宋_GB2312" w:cs="仿宋_GB2312" w:hint="eastAsia"/>
          <w:sz w:val="32"/>
          <w:szCs w:val="32"/>
        </w:rPr>
        <w:t>分工种进行审核，找出不合理和遗漏</w:t>
      </w:r>
      <w:r w:rsidR="00BF016E">
        <w:rPr>
          <w:rFonts w:ascii="仿宋_GB2312" w:eastAsia="仿宋_GB2312" w:hAnsi="仿宋_GB2312" w:cs="仿宋_GB2312" w:hint="eastAsia"/>
          <w:sz w:val="32"/>
          <w:szCs w:val="32"/>
        </w:rPr>
        <w:t>之处</w:t>
      </w:r>
      <w:r>
        <w:rPr>
          <w:rFonts w:ascii="仿宋_GB2312" w:eastAsia="仿宋_GB2312" w:hAnsi="仿宋_GB2312" w:cs="仿宋_GB2312" w:hint="eastAsia"/>
          <w:sz w:val="32"/>
          <w:szCs w:val="32"/>
        </w:rPr>
        <w:t>；同时要求跟踪审计对清单造价进行审查，根据市场价进行评估，确定最高限价。第三个节点是施工过程中出现变更调整施工内容和隐蔽工程施工内容，作为业主</w:t>
      </w:r>
      <w:r w:rsidR="00D51D4A">
        <w:rPr>
          <w:rFonts w:ascii="仿宋_GB2312" w:eastAsia="仿宋_GB2312" w:hAnsi="仿宋_GB2312" w:cs="仿宋_GB2312" w:hint="eastAsia"/>
          <w:sz w:val="32"/>
          <w:szCs w:val="32"/>
        </w:rPr>
        <w:t>参与现场核验确认；工程施工内容完成后，</w:t>
      </w:r>
      <w:r>
        <w:rPr>
          <w:rFonts w:ascii="仿宋_GB2312" w:eastAsia="仿宋_GB2312" w:hAnsi="仿宋_GB2312" w:cs="仿宋_GB2312" w:hint="eastAsia"/>
          <w:sz w:val="32"/>
          <w:szCs w:val="32"/>
        </w:rPr>
        <w:t>督促代建及时组织由业主、代建、监理、施工单位和跟踪审计单位五方验收，确保准确性和时效性。</w:t>
      </w:r>
    </w:p>
    <w:p w:rsidR="00DE4B1E" w:rsidRDefault="00DE4B1E" w:rsidP="00366CBE">
      <w:pPr>
        <w:pStyle w:val="a0"/>
        <w:spacing w:after="0" w:line="360" w:lineRule="auto"/>
        <w:rPr>
          <w:rFonts w:ascii="仿宋_GB2312" w:eastAsia="仿宋_GB2312" w:hAnsi="仿宋_GB2312" w:cs="仿宋_GB2312"/>
          <w:sz w:val="32"/>
          <w:szCs w:val="32"/>
        </w:rPr>
      </w:pPr>
      <w:r>
        <w:rPr>
          <w:rFonts w:ascii="仿宋" w:eastAsia="仿宋" w:hAnsi="仿宋" w:cs="Times New Roman" w:hint="eastAsia"/>
          <w:b/>
          <w:sz w:val="32"/>
          <w:szCs w:val="32"/>
        </w:rPr>
        <w:t>4.细化工程建设目标，做好工程合约管理。</w:t>
      </w:r>
      <w:r>
        <w:rPr>
          <w:rFonts w:ascii="仿宋_GB2312" w:eastAsia="仿宋_GB2312" w:hAnsi="仿宋_GB2312" w:cs="仿宋_GB2312" w:hint="eastAsia"/>
          <w:sz w:val="32"/>
          <w:szCs w:val="32"/>
        </w:rPr>
        <w:t>在与集中建设管理（代建制管理）单位签订合同中，明确细节化管理目标，明白表述院方对工程项目建设的愿景和诉求。以利于在实施建设过程中，监督集中建设管理（代建制管理）单位履行合同约定的管理责任，通过细化工程项目建设目标，约束合同管理单位完成工作任务。</w:t>
      </w:r>
    </w:p>
    <w:p w:rsidR="00D51D4A" w:rsidRDefault="00D51D4A" w:rsidP="00366CBE">
      <w:pPr>
        <w:spacing w:line="360" w:lineRule="auto"/>
        <w:jc w:val="left"/>
        <w:rPr>
          <w:rFonts w:asciiTheme="minorEastAsia" w:hAnsiTheme="minorEastAsia" w:cstheme="majorEastAsia" w:hint="eastAsia"/>
          <w:b/>
          <w:bCs/>
          <w:sz w:val="36"/>
          <w:szCs w:val="36"/>
        </w:rPr>
      </w:pPr>
    </w:p>
    <w:p w:rsidR="00DE4B1E" w:rsidRDefault="00DE4B1E" w:rsidP="00366CBE">
      <w:pPr>
        <w:spacing w:line="360" w:lineRule="auto"/>
        <w:jc w:val="left"/>
        <w:rPr>
          <w:rFonts w:asciiTheme="minorEastAsia" w:hAnsiTheme="minorEastAsia" w:cstheme="majorEastAsia"/>
          <w:b/>
          <w:bCs/>
          <w:sz w:val="36"/>
          <w:szCs w:val="36"/>
        </w:rPr>
      </w:pPr>
      <w:r>
        <w:rPr>
          <w:rFonts w:asciiTheme="minorEastAsia" w:hAnsiTheme="minorEastAsia" w:cstheme="majorEastAsia" w:hint="eastAsia"/>
          <w:b/>
          <w:bCs/>
          <w:sz w:val="36"/>
          <w:szCs w:val="36"/>
        </w:rPr>
        <w:lastRenderedPageBreak/>
        <w:t>南京市第二医院</w:t>
      </w:r>
    </w:p>
    <w:p w:rsidR="00DE4B1E" w:rsidRDefault="00DE4B1E" w:rsidP="00366CBE">
      <w:pPr>
        <w:pStyle w:val="a4"/>
        <w:widowControl/>
        <w:shd w:val="clear" w:color="auto" w:fill="FFFFFF"/>
        <w:spacing w:beforeAutospacing="0" w:afterAutospacing="0" w:line="360" w:lineRule="auto"/>
        <w:ind w:right="300"/>
        <w:jc w:val="both"/>
        <w:rPr>
          <w:rFonts w:ascii="仿宋" w:eastAsia="仿宋" w:hAnsi="仿宋" w:cs="仿宋"/>
          <w:sz w:val="30"/>
          <w:szCs w:val="30"/>
        </w:rPr>
      </w:pPr>
      <w:r>
        <w:rPr>
          <w:rFonts w:ascii="仿宋" w:eastAsia="仿宋" w:hAnsi="仿宋" w:hint="eastAsia"/>
          <w:b/>
          <w:sz w:val="32"/>
          <w:szCs w:val="32"/>
        </w:rPr>
        <w:t>1.做好疫情防控，统筹项目管理。</w:t>
      </w:r>
      <w:r>
        <w:rPr>
          <w:rFonts w:ascii="仿宋" w:eastAsia="仿宋" w:hAnsi="仿宋" w:cs="仿宋" w:hint="eastAsia"/>
          <w:color w:val="222222"/>
          <w:sz w:val="30"/>
          <w:szCs w:val="30"/>
          <w:shd w:val="clear" w:color="auto" w:fill="FFFFFF"/>
        </w:rPr>
        <w:t>严格执行南京市新冠肺炎疫情联防联控工作指挥部企业专项组建筑工地专班《关于近期建筑工地疫情防控要点的提示》各项要求，落实疫情防控各项工作。同时</w:t>
      </w:r>
      <w:r>
        <w:rPr>
          <w:rFonts w:ascii="仿宋" w:eastAsia="仿宋" w:hAnsi="仿宋" w:cs="仿宋" w:hint="eastAsia"/>
          <w:sz w:val="30"/>
          <w:szCs w:val="30"/>
        </w:rPr>
        <w:t>成立项目现场专班，统筹协调项目按照时序节点全力推进项目进度；现场组织推进会，优化施工方案，全力推进施工进度；梳理设备进场计划，加快招采进度；保证资金及时足额支付。</w:t>
      </w:r>
    </w:p>
    <w:p w:rsidR="00DE4B1E" w:rsidRDefault="00DE4B1E" w:rsidP="00366CBE">
      <w:pPr>
        <w:pStyle w:val="a4"/>
        <w:widowControl/>
        <w:shd w:val="clear" w:color="auto" w:fill="FFFFFF"/>
        <w:spacing w:beforeAutospacing="0" w:afterAutospacing="0" w:line="360" w:lineRule="auto"/>
        <w:ind w:right="300"/>
        <w:jc w:val="both"/>
        <w:rPr>
          <w:rFonts w:ascii="仿宋" w:eastAsia="仿宋" w:hAnsi="仿宋" w:cs="仿宋"/>
          <w:color w:val="222222"/>
          <w:sz w:val="30"/>
          <w:szCs w:val="30"/>
          <w:shd w:val="clear" w:color="auto" w:fill="FFFFFF"/>
        </w:rPr>
      </w:pPr>
      <w:r>
        <w:rPr>
          <w:rFonts w:ascii="仿宋" w:eastAsia="仿宋" w:hAnsi="仿宋" w:hint="eastAsia"/>
          <w:b/>
          <w:sz w:val="32"/>
          <w:szCs w:val="32"/>
        </w:rPr>
        <w:t>2.加强现场管理，确保工程推进。</w:t>
      </w:r>
      <w:r>
        <w:rPr>
          <w:rFonts w:ascii="仿宋" w:eastAsia="仿宋" w:hAnsi="仿宋" w:cs="仿宋" w:hint="eastAsia"/>
          <w:sz w:val="30"/>
          <w:szCs w:val="30"/>
        </w:rPr>
        <w:t>施工过程</w:t>
      </w:r>
      <w:r>
        <w:rPr>
          <w:rFonts w:ascii="仿宋" w:eastAsia="仿宋" w:hAnsi="仿宋" w:cs="仿宋" w:hint="eastAsia"/>
          <w:color w:val="222222"/>
          <w:sz w:val="30"/>
          <w:szCs w:val="30"/>
          <w:shd w:val="clear" w:color="auto" w:fill="FFFFFF"/>
        </w:rPr>
        <w:t>中，加强相关科室沟通，设计单位、施工单位配合，确保设计更加全面合理，从多个角度对设计图纸整体评估，分析各种可行性，保证其更加完善。代建督促总包单位严格遵守项目施工规范条例进行作业，同时对项目施工质量实施动态监管，坚持以相关标准</w:t>
      </w:r>
      <w:r w:rsidR="00D51D4A">
        <w:rPr>
          <w:rFonts w:ascii="仿宋" w:eastAsia="仿宋" w:hAnsi="仿宋" w:cs="仿宋" w:hint="eastAsia"/>
          <w:color w:val="222222"/>
          <w:sz w:val="30"/>
          <w:szCs w:val="30"/>
          <w:shd w:val="clear" w:color="auto" w:fill="FFFFFF"/>
        </w:rPr>
        <w:t>作</w:t>
      </w:r>
      <w:r>
        <w:rPr>
          <w:rFonts w:ascii="仿宋" w:eastAsia="仿宋" w:hAnsi="仿宋" w:cs="仿宋" w:hint="eastAsia"/>
          <w:color w:val="222222"/>
          <w:sz w:val="30"/>
          <w:szCs w:val="30"/>
          <w:shd w:val="clear" w:color="auto" w:fill="FFFFFF"/>
        </w:rPr>
        <w:t>为各项工作开展的依据。</w:t>
      </w:r>
    </w:p>
    <w:p w:rsidR="00DE4B1E" w:rsidRPr="00DE4B1E" w:rsidRDefault="00DE4B1E" w:rsidP="00366CBE">
      <w:pPr>
        <w:pStyle w:val="a0"/>
        <w:spacing w:line="360" w:lineRule="auto"/>
        <w:rPr>
          <w:rFonts w:hint="eastAsia"/>
        </w:rPr>
      </w:pPr>
      <w:r>
        <w:rPr>
          <w:rFonts w:ascii="仿宋" w:eastAsia="仿宋" w:hAnsi="仿宋" w:hint="eastAsia"/>
          <w:b/>
          <w:sz w:val="32"/>
          <w:szCs w:val="32"/>
        </w:rPr>
        <w:t>3.加强安全生产，定期安全教育。</w:t>
      </w:r>
      <w:r>
        <w:rPr>
          <w:rFonts w:ascii="仿宋" w:eastAsia="仿宋" w:hAnsi="仿宋" w:cs="仿宋" w:hint="eastAsia"/>
          <w:color w:val="222222"/>
          <w:sz w:val="30"/>
          <w:szCs w:val="30"/>
          <w:shd w:val="clear" w:color="auto" w:fill="FFFFFF"/>
        </w:rPr>
        <w:t>合理妥善放置施工现场的建筑材料，坚持分类存放的原则，并做好材料防火、防潮等</w:t>
      </w:r>
      <w:r w:rsidR="00D51D4A">
        <w:rPr>
          <w:rFonts w:ascii="仿宋" w:eastAsia="仿宋" w:hAnsi="仿宋" w:cs="仿宋" w:hint="eastAsia"/>
          <w:color w:val="222222"/>
          <w:sz w:val="30"/>
          <w:szCs w:val="30"/>
          <w:shd w:val="clear" w:color="auto" w:fill="FFFFFF"/>
        </w:rPr>
        <w:t>措施</w:t>
      </w:r>
      <w:r>
        <w:rPr>
          <w:rFonts w:ascii="仿宋" w:eastAsia="仿宋" w:hAnsi="仿宋" w:cs="仿宋" w:hint="eastAsia"/>
          <w:color w:val="222222"/>
          <w:sz w:val="30"/>
          <w:szCs w:val="30"/>
          <w:shd w:val="clear" w:color="auto" w:fill="FFFFFF"/>
        </w:rPr>
        <w:t>。定期进行安全文明施工教育，增强施工人员的安全文明意识，规范其施工行为，严禁出现烟火或者高空抛物等现象，最大限度的降低施工安全风险系数。</w:t>
      </w:r>
    </w:p>
    <w:p w:rsidR="00DE4B1E" w:rsidRDefault="00DE4B1E" w:rsidP="00366CBE">
      <w:pPr>
        <w:spacing w:line="360" w:lineRule="auto"/>
        <w:jc w:val="left"/>
        <w:rPr>
          <w:rFonts w:asciiTheme="minorEastAsia" w:hAnsiTheme="minorEastAsia" w:cstheme="majorEastAsia" w:hint="eastAsia"/>
          <w:b/>
          <w:bCs/>
          <w:sz w:val="36"/>
          <w:szCs w:val="36"/>
        </w:rPr>
      </w:pPr>
    </w:p>
    <w:p w:rsidR="00DE4B1E" w:rsidRDefault="00DE4B1E" w:rsidP="00366CBE">
      <w:pPr>
        <w:spacing w:line="360" w:lineRule="auto"/>
        <w:jc w:val="left"/>
        <w:rPr>
          <w:rFonts w:asciiTheme="minorEastAsia" w:hAnsiTheme="minorEastAsia" w:cstheme="majorEastAsia"/>
          <w:b/>
          <w:bCs/>
          <w:sz w:val="36"/>
          <w:szCs w:val="36"/>
        </w:rPr>
      </w:pPr>
      <w:r>
        <w:rPr>
          <w:rFonts w:asciiTheme="minorEastAsia" w:hAnsiTheme="minorEastAsia" w:cstheme="majorEastAsia" w:hint="eastAsia"/>
          <w:b/>
          <w:bCs/>
          <w:sz w:val="36"/>
          <w:szCs w:val="36"/>
        </w:rPr>
        <w:t>南京市妇幼保健院</w:t>
      </w:r>
    </w:p>
    <w:p w:rsidR="00DE4B1E" w:rsidRDefault="00DE4B1E" w:rsidP="00366CBE">
      <w:pPr>
        <w:spacing w:line="360" w:lineRule="auto"/>
        <w:jc w:val="left"/>
        <w:rPr>
          <w:rFonts w:ascii="仿宋_GB2312" w:eastAsia="仿宋_GB2312" w:hAnsi="仿宋_GB2312" w:cs="仿宋_GB2312"/>
          <w:kern w:val="0"/>
          <w:sz w:val="32"/>
          <w:szCs w:val="32"/>
        </w:rPr>
      </w:pPr>
      <w:r>
        <w:rPr>
          <w:rFonts w:ascii="仿宋" w:eastAsia="仿宋" w:hAnsi="仿宋" w:cs="Times New Roman" w:hint="eastAsia"/>
          <w:b/>
          <w:kern w:val="0"/>
          <w:sz w:val="32"/>
          <w:szCs w:val="32"/>
        </w:rPr>
        <w:t>1.创建绿色三星建筑，环保健康持续发展。</w:t>
      </w:r>
      <w:r>
        <w:rPr>
          <w:rFonts w:ascii="仿宋_GB2312" w:eastAsia="仿宋_GB2312" w:hAnsi="仿宋_GB2312" w:cs="仿宋_GB2312" w:hint="eastAsia"/>
          <w:kern w:val="0"/>
          <w:sz w:val="32"/>
          <w:szCs w:val="32"/>
        </w:rPr>
        <w:t>选用满足绿色产</w:t>
      </w:r>
      <w:r>
        <w:rPr>
          <w:rFonts w:ascii="仿宋_GB2312" w:eastAsia="仿宋_GB2312" w:hAnsi="仿宋_GB2312" w:cs="仿宋_GB2312" w:hint="eastAsia"/>
          <w:kern w:val="0"/>
          <w:sz w:val="32"/>
          <w:szCs w:val="32"/>
        </w:rPr>
        <w:lastRenderedPageBreak/>
        <w:t>品评价标准中有害物质限量要求的装饰装修材料；设置PM</w:t>
      </w:r>
      <w:r>
        <w:rPr>
          <w:rFonts w:ascii="仿宋_GB2312" w:eastAsia="仿宋_GB2312" w:hAnsi="仿宋_GB2312" w:cs="仿宋_GB2312" w:hint="eastAsia"/>
          <w:kern w:val="0"/>
          <w:sz w:val="32"/>
          <w:szCs w:val="32"/>
          <w:vertAlign w:val="subscript"/>
        </w:rPr>
        <w:t>2.5</w:t>
      </w:r>
      <w:r>
        <w:rPr>
          <w:rFonts w:ascii="仿宋_GB2312" w:eastAsia="仿宋_GB2312" w:hAnsi="仿宋_GB2312" w:cs="仿宋_GB2312" w:hint="eastAsia"/>
          <w:kern w:val="0"/>
          <w:sz w:val="32"/>
          <w:szCs w:val="32"/>
        </w:rPr>
        <w:t>、PM</w:t>
      </w:r>
      <w:r>
        <w:rPr>
          <w:rFonts w:ascii="仿宋_GB2312" w:eastAsia="仿宋_GB2312" w:hAnsi="仿宋_GB2312" w:cs="仿宋_GB2312" w:hint="eastAsia"/>
          <w:kern w:val="0"/>
          <w:sz w:val="32"/>
          <w:szCs w:val="32"/>
          <w:vertAlign w:val="subscript"/>
        </w:rPr>
        <w:t>10</w:t>
      </w:r>
      <w:r>
        <w:rPr>
          <w:rFonts w:ascii="仿宋_GB2312" w:eastAsia="仿宋_GB2312" w:hAnsi="仿宋_GB2312" w:cs="仿宋_GB2312" w:hint="eastAsia"/>
          <w:kern w:val="0"/>
          <w:sz w:val="32"/>
          <w:szCs w:val="32"/>
        </w:rPr>
        <w:t>、CO</w:t>
      </w:r>
      <w:r>
        <w:rPr>
          <w:rFonts w:ascii="仿宋_GB2312" w:eastAsia="仿宋_GB2312" w:hAnsi="仿宋_GB2312" w:cs="仿宋_GB2312" w:hint="eastAsia"/>
          <w:kern w:val="0"/>
          <w:sz w:val="32"/>
          <w:szCs w:val="32"/>
          <w:vertAlign w:val="subscript"/>
        </w:rPr>
        <w:t>2</w:t>
      </w:r>
      <w:r>
        <w:rPr>
          <w:rFonts w:ascii="仿宋_GB2312" w:eastAsia="仿宋_GB2312" w:hAnsi="仿宋_GB2312" w:cs="仿宋_GB2312" w:hint="eastAsia"/>
          <w:kern w:val="0"/>
          <w:sz w:val="32"/>
          <w:szCs w:val="32"/>
        </w:rPr>
        <w:t>浓度的空气质量检测系统；定期对各类用水水质进行检测；设置宽度不少于1.25M的专用健身慢行道，健身慢行道长度不少于100M等等，充分体现院领导对广大职工的关爱。</w:t>
      </w:r>
    </w:p>
    <w:p w:rsidR="00DE4B1E" w:rsidRDefault="00DE4B1E" w:rsidP="00366CBE">
      <w:pPr>
        <w:pStyle w:val="a0"/>
        <w:spacing w:line="360" w:lineRule="auto"/>
        <w:rPr>
          <w:rFonts w:ascii="仿宋_GB2312" w:eastAsia="仿宋_GB2312" w:hAnsi="仿宋_GB2312" w:cs="仿宋_GB2312"/>
          <w:sz w:val="32"/>
          <w:szCs w:val="32"/>
        </w:rPr>
      </w:pPr>
      <w:r>
        <w:rPr>
          <w:rFonts w:ascii="仿宋" w:eastAsia="仿宋" w:hAnsi="仿宋" w:cs="Times New Roman" w:hint="eastAsia"/>
          <w:b/>
          <w:sz w:val="32"/>
          <w:szCs w:val="32"/>
        </w:rPr>
        <w:t>2.巧妙设置病房，实现功能转化。</w:t>
      </w:r>
      <w:r>
        <w:rPr>
          <w:rFonts w:ascii="仿宋_GB2312" w:eastAsia="仿宋_GB2312" w:hAnsi="仿宋_GB2312" w:cs="仿宋_GB2312" w:hint="eastAsia"/>
          <w:sz w:val="32"/>
          <w:szCs w:val="32"/>
        </w:rPr>
        <w:t xml:space="preserve">病区设置以妇产科病区为主，妇科、产科病区均采用标准化病房设置，功能可以互相转换，后期运营当中可随时根据病人住院情况灵活调整病区设置，适应公众需求，降低运营成本。在传染病病房设计中，坚持平战结合。将病房楼一楼设置符合规范的发热门诊和隔离病房，平时可作为普通病房使用，当有疫情发生时，可转为隔离病房，对传染病病人集中收治。 </w:t>
      </w:r>
    </w:p>
    <w:p w:rsidR="00DE4B1E" w:rsidRDefault="00DE4B1E" w:rsidP="00366CBE">
      <w:pPr>
        <w:pStyle w:val="a0"/>
        <w:spacing w:line="360" w:lineRule="auto"/>
        <w:rPr>
          <w:rFonts w:ascii="仿宋_GB2312" w:eastAsia="仿宋_GB2312" w:hAnsi="仿宋_GB2312" w:cs="仿宋_GB2312"/>
          <w:sz w:val="32"/>
          <w:szCs w:val="32"/>
        </w:rPr>
      </w:pPr>
      <w:r>
        <w:rPr>
          <w:rFonts w:ascii="仿宋" w:eastAsia="仿宋" w:hAnsi="仿宋" w:cs="Times New Roman" w:hint="eastAsia"/>
          <w:b/>
          <w:sz w:val="32"/>
          <w:szCs w:val="32"/>
        </w:rPr>
        <w:t>3.加强人文关怀，照护患者生活。</w:t>
      </w:r>
      <w:r>
        <w:rPr>
          <w:rFonts w:ascii="仿宋_GB2312" w:eastAsia="仿宋_GB2312" w:hAnsi="仿宋_GB2312" w:cs="仿宋_GB2312" w:hint="eastAsia"/>
          <w:sz w:val="32"/>
          <w:szCs w:val="32"/>
        </w:rPr>
        <w:t>巧妙地将晾晒区隐藏在幕墙之后，阳光和通风都有保证，外立面的整体形象也不受影响。通过多轮深化设计，调整构件形状和尺寸，病人不用探出身子便可完成晾晒，内部设有易于清洁更换的防坠网，可以有效避免高空坠物及垃圾的收集。</w:t>
      </w:r>
    </w:p>
    <w:p w:rsidR="00366CBE" w:rsidRPr="00366CBE" w:rsidRDefault="00DE4B1E" w:rsidP="00366CBE">
      <w:pPr>
        <w:pStyle w:val="a0"/>
        <w:spacing w:after="0" w:line="360" w:lineRule="auto"/>
        <w:rPr>
          <w:rFonts w:ascii="仿宋_GB2312" w:eastAsia="仿宋_GB2312" w:hAnsi="仿宋_GB2312" w:cs="仿宋_GB2312" w:hint="eastAsia"/>
          <w:sz w:val="32"/>
          <w:szCs w:val="32"/>
        </w:rPr>
      </w:pPr>
      <w:r>
        <w:rPr>
          <w:rFonts w:ascii="仿宋" w:eastAsia="仿宋" w:hAnsi="仿宋" w:cs="Times New Roman" w:hint="eastAsia"/>
          <w:b/>
          <w:sz w:val="32"/>
          <w:szCs w:val="32"/>
        </w:rPr>
        <w:t>4.优化室内设计，打造美丽医院。</w:t>
      </w:r>
      <w:r>
        <w:rPr>
          <w:rFonts w:ascii="仿宋_GB2312" w:eastAsia="仿宋_GB2312" w:hAnsi="仿宋_GB2312" w:cs="仿宋_GB2312" w:hint="eastAsia"/>
          <w:sz w:val="32"/>
          <w:szCs w:val="32"/>
        </w:rPr>
        <w:t>医院室内设计以舒适、人文和未来为主线，采用莫兰迪色彩法则，大量使用装配式设计。门诊大厅中央服务台的设计，将DNA双螺旋的结构融入其间，通过天地相连的双曲面结构创意，来展现曲线的流畅和柔美。服务台和HIS系统对接的一体化平台，做到信息流</w:t>
      </w:r>
      <w:r w:rsidR="00366CBE" w:rsidRPr="00366CBE">
        <w:rPr>
          <w:rFonts w:ascii="仿宋_GB2312" w:eastAsia="仿宋_GB2312" w:hAnsi="仿宋_GB2312" w:cs="仿宋_GB2312" w:hint="eastAsia"/>
          <w:sz w:val="32"/>
          <w:szCs w:val="32"/>
        </w:rPr>
        <w:lastRenderedPageBreak/>
        <w:t>动，病人不动。首次将 3D全息成像显示屏应用在医疗空间，中庭等候区设置三组生机盎然绿色花坛。妇产科护士站及走</w:t>
      </w:r>
    </w:p>
    <w:p w:rsidR="00366CBE" w:rsidRPr="00366CBE" w:rsidRDefault="00366CBE" w:rsidP="00366CBE">
      <w:pPr>
        <w:pStyle w:val="a0"/>
        <w:spacing w:after="0" w:line="360" w:lineRule="auto"/>
        <w:rPr>
          <w:rFonts w:ascii="仿宋_GB2312" w:eastAsia="仿宋_GB2312" w:hAnsi="仿宋_GB2312" w:cs="仿宋_GB2312" w:hint="eastAsia"/>
          <w:sz w:val="32"/>
          <w:szCs w:val="32"/>
        </w:rPr>
      </w:pPr>
      <w:r w:rsidRPr="00366CBE">
        <w:rPr>
          <w:rFonts w:ascii="仿宋_GB2312" w:eastAsia="仿宋_GB2312" w:hAnsi="仿宋_GB2312" w:cs="仿宋_GB2312" w:hint="eastAsia"/>
          <w:sz w:val="32"/>
          <w:szCs w:val="32"/>
        </w:rPr>
        <w:t>道设计，采用流美的帆船造型，将儿科门厅等候区设计成大型游轮造型，蕴含了妇幼对每一个孩子人生一帆风顺的美好</w:t>
      </w:r>
    </w:p>
    <w:p w:rsidR="00366CBE" w:rsidRDefault="00366CBE" w:rsidP="00366CBE">
      <w:pPr>
        <w:pStyle w:val="a0"/>
        <w:spacing w:after="0" w:line="360" w:lineRule="auto"/>
        <w:rPr>
          <w:rFonts w:ascii="仿宋_GB2312" w:eastAsia="仿宋_GB2312" w:hAnsi="仿宋_GB2312" w:cs="仿宋_GB2312"/>
          <w:sz w:val="32"/>
          <w:szCs w:val="32"/>
        </w:rPr>
      </w:pPr>
      <w:r w:rsidRPr="00366CBE">
        <w:rPr>
          <w:rFonts w:ascii="仿宋_GB2312" w:eastAsia="仿宋_GB2312" w:hAnsi="仿宋_GB2312" w:cs="仿宋_GB2312" w:hint="eastAsia"/>
          <w:sz w:val="32"/>
          <w:szCs w:val="32"/>
        </w:rPr>
        <w:t>祝愿。儿童护士站及走道设计，采用动物托举天花的创意，儿童保健候诊区设计，将空间立柱装饰成顶天立地的蘑菇造型，将可爱的瓢虫点缀其间，营造出一片奇幻的景象，让空间充满童趣。</w:t>
      </w:r>
    </w:p>
    <w:p w:rsidR="00DE4B1E" w:rsidRDefault="00DE4B1E" w:rsidP="00366CBE">
      <w:pPr>
        <w:pStyle w:val="a0"/>
        <w:spacing w:line="360" w:lineRule="auto"/>
        <w:rPr>
          <w:rFonts w:ascii="仿宋_GB2312" w:eastAsia="仿宋_GB2312" w:hAnsi="仿宋_GB2312" w:cs="仿宋_GB2312"/>
          <w:sz w:val="32"/>
          <w:szCs w:val="32"/>
        </w:rPr>
      </w:pPr>
      <w:r>
        <w:rPr>
          <w:rFonts w:ascii="仿宋" w:eastAsia="仿宋" w:hAnsi="仿宋" w:cs="Times New Roman" w:hint="eastAsia"/>
          <w:b/>
          <w:sz w:val="32"/>
          <w:szCs w:val="32"/>
        </w:rPr>
        <w:t>5.以BIM技术为抓手，保障使用需求高优先级。</w:t>
      </w:r>
      <w:r>
        <w:rPr>
          <w:rFonts w:ascii="仿宋_GB2312" w:eastAsia="仿宋_GB2312" w:hAnsi="仿宋_GB2312" w:cs="仿宋_GB2312" w:hint="eastAsia"/>
          <w:sz w:val="32"/>
          <w:szCs w:val="32"/>
        </w:rPr>
        <w:t>实施阶段以BIM为抓手，充分体现使用需求优先，保证交付品质。</w:t>
      </w:r>
    </w:p>
    <w:p w:rsidR="00DE4B1E" w:rsidRDefault="00DE4B1E" w:rsidP="00366CBE">
      <w:pPr>
        <w:spacing w:line="360" w:lineRule="auto"/>
        <w:jc w:val="left"/>
        <w:rPr>
          <w:rFonts w:asciiTheme="minorEastAsia" w:hAnsiTheme="minorEastAsia" w:cstheme="majorEastAsia" w:hint="eastAsia"/>
          <w:b/>
          <w:bCs/>
          <w:sz w:val="36"/>
          <w:szCs w:val="36"/>
        </w:rPr>
      </w:pPr>
    </w:p>
    <w:p w:rsidR="00DE4B1E" w:rsidRDefault="00DE4B1E" w:rsidP="00366CBE">
      <w:pPr>
        <w:spacing w:line="360" w:lineRule="auto"/>
        <w:jc w:val="left"/>
        <w:rPr>
          <w:rFonts w:asciiTheme="minorEastAsia" w:hAnsiTheme="minorEastAsia" w:cstheme="majorEastAsia"/>
          <w:b/>
          <w:bCs/>
          <w:sz w:val="36"/>
          <w:szCs w:val="36"/>
        </w:rPr>
      </w:pPr>
      <w:r>
        <w:rPr>
          <w:rFonts w:asciiTheme="minorEastAsia" w:hAnsiTheme="minorEastAsia" w:cstheme="majorEastAsia" w:hint="eastAsia"/>
          <w:b/>
          <w:bCs/>
          <w:sz w:val="36"/>
          <w:szCs w:val="36"/>
        </w:rPr>
        <w:t>南京市儿童医院</w:t>
      </w:r>
    </w:p>
    <w:p w:rsidR="00DE4B1E" w:rsidRDefault="003877FE" w:rsidP="00366CBE">
      <w:pPr>
        <w:spacing w:line="360" w:lineRule="auto"/>
        <w:jc w:val="left"/>
        <w:rPr>
          <w:rFonts w:ascii="仿宋_GB2312" w:eastAsia="仿宋_GB2312" w:hAnsi="仿宋_GB2312" w:cs="仿宋_GB2312"/>
          <w:kern w:val="0"/>
          <w:sz w:val="32"/>
          <w:szCs w:val="32"/>
        </w:rPr>
      </w:pPr>
      <w:r>
        <w:rPr>
          <w:rFonts w:ascii="仿宋" w:eastAsia="仿宋" w:hAnsi="仿宋" w:cs="Times New Roman" w:hint="eastAsia"/>
          <w:b/>
          <w:kern w:val="0"/>
          <w:sz w:val="32"/>
          <w:szCs w:val="32"/>
        </w:rPr>
        <w:t>1.</w:t>
      </w:r>
      <w:r w:rsidR="00DE4B1E">
        <w:rPr>
          <w:rFonts w:ascii="仿宋" w:eastAsia="仿宋" w:hAnsi="仿宋" w:cs="Times New Roman" w:hint="eastAsia"/>
          <w:b/>
          <w:kern w:val="0"/>
          <w:sz w:val="32"/>
          <w:szCs w:val="32"/>
        </w:rPr>
        <w:t>加快项目推进，完善立项手续。</w:t>
      </w:r>
      <w:r w:rsidRPr="003877FE">
        <w:rPr>
          <w:rFonts w:ascii="仿宋_GB2312" w:eastAsia="仿宋_GB2312" w:hAnsi="仿宋_GB2312" w:cs="仿宋_GB2312" w:hint="eastAsia"/>
          <w:kern w:val="0"/>
          <w:sz w:val="32"/>
          <w:szCs w:val="32"/>
        </w:rPr>
        <w:t>南京市儿童医院河西二期项目，</w:t>
      </w:r>
      <w:r w:rsidR="00DE4B1E">
        <w:rPr>
          <w:rFonts w:ascii="仿宋_GB2312" w:eastAsia="仿宋_GB2312" w:hAnsi="仿宋_GB2312" w:cs="仿宋_GB2312" w:hint="eastAsia"/>
          <w:kern w:val="0"/>
          <w:sz w:val="32"/>
          <w:szCs w:val="32"/>
        </w:rPr>
        <w:t>为确保列入2022年市政府投资计划A类新开工建设项目，完成年度建设目标任务，</w:t>
      </w:r>
      <w:r w:rsidR="00BF016E">
        <w:rPr>
          <w:rFonts w:ascii="仿宋_GB2312" w:eastAsia="仿宋_GB2312" w:hAnsi="仿宋_GB2312" w:cs="仿宋_GB2312" w:hint="eastAsia"/>
          <w:kern w:val="0"/>
          <w:sz w:val="32"/>
          <w:szCs w:val="32"/>
        </w:rPr>
        <w:t>医院</w:t>
      </w:r>
      <w:r w:rsidR="00DE4B1E">
        <w:rPr>
          <w:rFonts w:ascii="仿宋_GB2312" w:eastAsia="仿宋_GB2312" w:hAnsi="仿宋_GB2312" w:cs="仿宋_GB2312" w:hint="eastAsia"/>
          <w:kern w:val="0"/>
          <w:sz w:val="32"/>
          <w:szCs w:val="32"/>
        </w:rPr>
        <w:t>敦促代建单位尽快组建项目管理机构，形成合力，狠抓落实，借鉴市妇幼丁家庄项目模式积极推进河西院区二期项目各项工作高效开展。</w:t>
      </w:r>
    </w:p>
    <w:p w:rsidR="003877FE" w:rsidRPr="00366CBE" w:rsidRDefault="003877FE" w:rsidP="00366CBE">
      <w:pPr>
        <w:spacing w:line="360" w:lineRule="auto"/>
        <w:rPr>
          <w:rFonts w:ascii="仿宋_GB2312" w:eastAsia="仿宋_GB2312" w:hAnsi="仿宋_GB2312" w:cs="仿宋_GB2312"/>
          <w:kern w:val="0"/>
          <w:sz w:val="32"/>
          <w:szCs w:val="32"/>
        </w:rPr>
      </w:pPr>
      <w:r w:rsidRPr="003877FE">
        <w:rPr>
          <w:rFonts w:ascii="仿宋" w:eastAsia="仿宋" w:hAnsi="仿宋" w:cs="Times New Roman" w:hint="eastAsia"/>
          <w:b/>
          <w:kern w:val="0"/>
          <w:sz w:val="32"/>
          <w:szCs w:val="32"/>
        </w:rPr>
        <w:t>2.推进项目进</w:t>
      </w:r>
      <w:r w:rsidR="00366CBE">
        <w:rPr>
          <w:rFonts w:ascii="仿宋" w:eastAsia="仿宋" w:hAnsi="仿宋" w:cs="Times New Roman" w:hint="eastAsia"/>
          <w:b/>
          <w:kern w:val="0"/>
          <w:sz w:val="32"/>
          <w:szCs w:val="32"/>
        </w:rPr>
        <w:t>程</w:t>
      </w:r>
      <w:r w:rsidRPr="003877FE">
        <w:rPr>
          <w:rFonts w:ascii="仿宋" w:eastAsia="仿宋" w:hAnsi="仿宋" w:cs="Times New Roman" w:hint="eastAsia"/>
          <w:b/>
          <w:kern w:val="0"/>
          <w:sz w:val="32"/>
          <w:szCs w:val="32"/>
        </w:rPr>
        <w:t>，力争年底交付。</w:t>
      </w:r>
      <w:r w:rsidRPr="00366CBE">
        <w:rPr>
          <w:rFonts w:ascii="仿宋_GB2312" w:eastAsia="仿宋_GB2312" w:hAnsi="仿宋_GB2312" w:cs="仿宋_GB2312" w:hint="eastAsia"/>
          <w:kern w:val="0"/>
          <w:sz w:val="32"/>
          <w:szCs w:val="32"/>
        </w:rPr>
        <w:t>广州路院区地下车库建设项目，改造包括</w:t>
      </w:r>
      <w:r w:rsidRPr="00366CBE">
        <w:rPr>
          <w:rFonts w:ascii="仿宋_GB2312" w:eastAsia="仿宋_GB2312" w:hAnsi="仿宋_GB2312" w:cs="仿宋_GB2312"/>
          <w:kern w:val="0"/>
          <w:sz w:val="32"/>
          <w:szCs w:val="32"/>
        </w:rPr>
        <w:t>4</w:t>
      </w:r>
      <w:r w:rsidRPr="00366CBE">
        <w:rPr>
          <w:rFonts w:ascii="仿宋_GB2312" w:eastAsia="仿宋_GB2312" w:hAnsi="仿宋_GB2312" w:cs="仿宋_GB2312" w:hint="eastAsia"/>
          <w:kern w:val="0"/>
          <w:sz w:val="32"/>
          <w:szCs w:val="32"/>
        </w:rPr>
        <w:t>号感染康复楼拆除（拆除面积</w:t>
      </w:r>
      <w:r w:rsidRPr="00366CBE">
        <w:rPr>
          <w:rFonts w:ascii="仿宋_GB2312" w:eastAsia="仿宋_GB2312" w:hAnsi="仿宋_GB2312" w:cs="仿宋_GB2312"/>
          <w:kern w:val="0"/>
          <w:sz w:val="32"/>
          <w:szCs w:val="32"/>
        </w:rPr>
        <w:t>6087</w:t>
      </w:r>
      <w:r w:rsidRPr="00366CBE">
        <w:rPr>
          <w:rFonts w:ascii="仿宋_GB2312" w:eastAsia="仿宋_GB2312" w:hAnsi="仿宋_GB2312" w:cs="仿宋_GB2312" w:hint="eastAsia"/>
          <w:kern w:val="0"/>
          <w:sz w:val="32"/>
          <w:szCs w:val="32"/>
        </w:rPr>
        <w:t>平方米），并在原址新建地下三层停车场（建筑面积</w:t>
      </w:r>
      <w:r w:rsidRPr="00366CBE">
        <w:rPr>
          <w:rFonts w:ascii="仿宋_GB2312" w:eastAsia="仿宋_GB2312" w:hAnsi="仿宋_GB2312" w:cs="仿宋_GB2312"/>
          <w:kern w:val="0"/>
          <w:sz w:val="32"/>
          <w:szCs w:val="32"/>
        </w:rPr>
        <w:t>7800</w:t>
      </w:r>
      <w:r w:rsidRPr="00366CBE">
        <w:rPr>
          <w:rFonts w:ascii="仿宋_GB2312" w:eastAsia="仿宋_GB2312" w:hAnsi="仿宋_GB2312" w:cs="仿宋_GB2312" w:hint="eastAsia"/>
          <w:kern w:val="0"/>
          <w:sz w:val="32"/>
          <w:szCs w:val="32"/>
        </w:rPr>
        <w:t>平方米，</w:t>
      </w:r>
      <w:r w:rsidRPr="00366CBE">
        <w:rPr>
          <w:rFonts w:ascii="仿宋_GB2312" w:eastAsia="仿宋_GB2312" w:hAnsi="仿宋_GB2312" w:cs="仿宋_GB2312"/>
          <w:kern w:val="0"/>
          <w:sz w:val="32"/>
          <w:szCs w:val="32"/>
        </w:rPr>
        <w:t>200</w:t>
      </w:r>
      <w:r w:rsidRPr="00366CBE">
        <w:rPr>
          <w:rFonts w:ascii="仿宋_GB2312" w:eastAsia="仿宋_GB2312" w:hAnsi="仿宋_GB2312" w:cs="仿宋_GB2312" w:hint="eastAsia"/>
          <w:kern w:val="0"/>
          <w:sz w:val="32"/>
          <w:szCs w:val="32"/>
        </w:rPr>
        <w:t>个车位），</w:t>
      </w:r>
      <w:r w:rsidRPr="00366CBE">
        <w:rPr>
          <w:rFonts w:ascii="仿宋_GB2312" w:eastAsia="仿宋_GB2312" w:hAnsi="仿宋_GB2312" w:cs="仿宋_GB2312"/>
          <w:kern w:val="0"/>
          <w:sz w:val="32"/>
          <w:szCs w:val="32"/>
        </w:rPr>
        <w:t>2</w:t>
      </w:r>
      <w:r w:rsidRPr="00366CBE">
        <w:rPr>
          <w:rFonts w:ascii="仿宋_GB2312" w:eastAsia="仿宋_GB2312" w:hAnsi="仿宋_GB2312" w:cs="仿宋_GB2312" w:hint="eastAsia"/>
          <w:kern w:val="0"/>
          <w:sz w:val="32"/>
          <w:szCs w:val="32"/>
        </w:rPr>
        <w:t>号门诊楼大厅改扩建（扩建面积</w:t>
      </w:r>
      <w:r w:rsidRPr="00366CBE">
        <w:rPr>
          <w:rFonts w:ascii="仿宋_GB2312" w:eastAsia="仿宋_GB2312" w:hAnsi="仿宋_GB2312" w:cs="仿宋_GB2312"/>
          <w:kern w:val="0"/>
          <w:sz w:val="32"/>
          <w:szCs w:val="32"/>
        </w:rPr>
        <w:t>600</w:t>
      </w:r>
      <w:r w:rsidRPr="00366CBE">
        <w:rPr>
          <w:rFonts w:ascii="仿宋_GB2312" w:eastAsia="仿宋_GB2312" w:hAnsi="仿宋_GB2312" w:cs="仿宋_GB2312" w:hint="eastAsia"/>
          <w:kern w:val="0"/>
          <w:sz w:val="32"/>
          <w:szCs w:val="32"/>
        </w:rPr>
        <w:t>平方米），部分旧建筑的内部装修改造与外立面出新以及院</w:t>
      </w:r>
      <w:r w:rsidRPr="00366CBE">
        <w:rPr>
          <w:rFonts w:ascii="仿宋_GB2312" w:eastAsia="仿宋_GB2312" w:hAnsi="仿宋_GB2312" w:cs="仿宋_GB2312" w:hint="eastAsia"/>
          <w:kern w:val="0"/>
          <w:sz w:val="32"/>
          <w:szCs w:val="32"/>
        </w:rPr>
        <w:lastRenderedPageBreak/>
        <w:t>区综合环境整治，原有建筑高度保持不变。同时，在广州路西门增加地下车库出入口，形成车辆东进西出循环，缓解广州路交通压力。</w:t>
      </w:r>
      <w:r w:rsidR="00366CBE" w:rsidRPr="00366CBE">
        <w:rPr>
          <w:rFonts w:ascii="仿宋_GB2312" w:eastAsia="仿宋_GB2312" w:hAnsi="仿宋_GB2312" w:cs="仿宋_GB2312" w:hint="eastAsia"/>
          <w:kern w:val="0"/>
          <w:sz w:val="32"/>
          <w:szCs w:val="32"/>
        </w:rPr>
        <w:t>目前，现场完成了病房楼装修、门诊楼内外装修。新建地下室的结构主体建设已完成至负二层，预计5月底完成结构封顶，6月下旬完成主体验收，</w:t>
      </w:r>
      <w:r w:rsidR="00366CBE" w:rsidRPr="00366CBE">
        <w:rPr>
          <w:rFonts w:ascii="仿宋_GB2312" w:eastAsia="仿宋_GB2312" w:hAnsi="仿宋_GB2312" w:cs="仿宋_GB2312"/>
          <w:kern w:val="0"/>
          <w:sz w:val="32"/>
          <w:szCs w:val="32"/>
        </w:rPr>
        <w:t>8月底完成内装及覆土，</w:t>
      </w:r>
      <w:r w:rsidR="00366CBE" w:rsidRPr="00366CBE">
        <w:rPr>
          <w:rFonts w:ascii="仿宋_GB2312" w:eastAsia="仿宋_GB2312" w:hAnsi="仿宋_GB2312" w:cs="仿宋_GB2312" w:hint="eastAsia"/>
          <w:kern w:val="0"/>
          <w:sz w:val="32"/>
          <w:szCs w:val="32"/>
        </w:rPr>
        <w:t>9月底完成绿化，1</w:t>
      </w:r>
      <w:r w:rsidR="00366CBE" w:rsidRPr="00366CBE">
        <w:rPr>
          <w:rFonts w:ascii="仿宋_GB2312" w:eastAsia="仿宋_GB2312" w:hAnsi="仿宋_GB2312" w:cs="仿宋_GB2312"/>
          <w:kern w:val="0"/>
          <w:sz w:val="32"/>
          <w:szCs w:val="32"/>
        </w:rPr>
        <w:t>0月底施工全部完成，年底完成竣工验收及移交。</w:t>
      </w:r>
    </w:p>
    <w:p w:rsidR="00DE4B1E" w:rsidRPr="00366CBE" w:rsidRDefault="00DE4B1E" w:rsidP="00366CBE">
      <w:pPr>
        <w:spacing w:line="360" w:lineRule="auto"/>
        <w:jc w:val="left"/>
        <w:rPr>
          <w:rFonts w:ascii="仿宋_GB2312" w:eastAsia="仿宋_GB2312" w:hAnsi="仿宋_GB2312" w:cs="仿宋_GB2312" w:hint="eastAsia"/>
          <w:kern w:val="0"/>
          <w:sz w:val="32"/>
          <w:szCs w:val="32"/>
        </w:rPr>
      </w:pPr>
    </w:p>
    <w:p w:rsidR="00B66DAF" w:rsidRDefault="002F1EB4" w:rsidP="00366CBE">
      <w:pPr>
        <w:spacing w:line="360" w:lineRule="auto"/>
        <w:jc w:val="left"/>
        <w:rPr>
          <w:rFonts w:asciiTheme="minorEastAsia" w:hAnsiTheme="minorEastAsia" w:cstheme="majorEastAsia"/>
          <w:b/>
          <w:bCs/>
          <w:sz w:val="36"/>
          <w:szCs w:val="36"/>
        </w:rPr>
      </w:pPr>
      <w:r>
        <w:rPr>
          <w:rFonts w:asciiTheme="minorEastAsia" w:hAnsiTheme="minorEastAsia" w:cstheme="majorEastAsia" w:hint="eastAsia"/>
          <w:b/>
          <w:bCs/>
          <w:sz w:val="36"/>
          <w:szCs w:val="36"/>
        </w:rPr>
        <w:t>南京市中医院</w:t>
      </w:r>
    </w:p>
    <w:p w:rsidR="00B66DAF" w:rsidRDefault="003877FE" w:rsidP="00366CBE">
      <w:pPr>
        <w:spacing w:line="360" w:lineRule="auto"/>
        <w:jc w:val="left"/>
        <w:rPr>
          <w:rFonts w:ascii="仿宋" w:eastAsia="仿宋" w:hAnsi="仿宋" w:cs="仿宋"/>
          <w:color w:val="222222"/>
          <w:kern w:val="0"/>
          <w:sz w:val="30"/>
          <w:szCs w:val="30"/>
          <w:shd w:val="clear" w:color="auto" w:fill="FFFFFF"/>
        </w:rPr>
      </w:pPr>
      <w:r>
        <w:rPr>
          <w:rFonts w:ascii="仿宋" w:eastAsia="仿宋" w:hAnsi="仿宋" w:cs="Times New Roman" w:hint="eastAsia"/>
          <w:b/>
          <w:kern w:val="0"/>
          <w:sz w:val="32"/>
          <w:szCs w:val="32"/>
        </w:rPr>
        <w:t>1.</w:t>
      </w:r>
      <w:r w:rsidR="002F1EB4">
        <w:rPr>
          <w:rFonts w:ascii="仿宋" w:eastAsia="仿宋" w:hAnsi="仿宋" w:cs="Times New Roman" w:hint="eastAsia"/>
          <w:b/>
          <w:kern w:val="0"/>
          <w:sz w:val="32"/>
          <w:szCs w:val="32"/>
        </w:rPr>
        <w:t>因地制宜，分区改造。</w:t>
      </w:r>
      <w:r w:rsidR="002F1EB4">
        <w:rPr>
          <w:rFonts w:ascii="仿宋" w:eastAsia="仿宋" w:hAnsi="仿宋" w:cs="仿宋" w:hint="eastAsia"/>
          <w:color w:val="222222"/>
          <w:kern w:val="0"/>
          <w:sz w:val="30"/>
          <w:szCs w:val="30"/>
          <w:shd w:val="clear" w:color="auto" w:fill="FFFFFF"/>
        </w:rPr>
        <w:t>针对医院发热门诊改造，因场地受限，发热门诊不能停，把施工现场，划分为</w:t>
      </w:r>
      <w:r w:rsidR="002F1EB4">
        <w:rPr>
          <w:rFonts w:ascii="仿宋" w:eastAsia="仿宋" w:hAnsi="仿宋" w:cs="仿宋" w:hint="eastAsia"/>
          <w:color w:val="222222"/>
          <w:kern w:val="0"/>
          <w:sz w:val="30"/>
          <w:szCs w:val="30"/>
          <w:shd w:val="clear" w:color="auto" w:fill="FFFFFF"/>
        </w:rPr>
        <w:t>A</w:t>
      </w:r>
      <w:r w:rsidR="002F1EB4">
        <w:rPr>
          <w:rFonts w:ascii="仿宋" w:eastAsia="仿宋" w:hAnsi="仿宋" w:cs="仿宋" w:hint="eastAsia"/>
          <w:color w:val="222222"/>
          <w:kern w:val="0"/>
          <w:sz w:val="30"/>
          <w:szCs w:val="30"/>
          <w:shd w:val="clear" w:color="auto" w:fill="FFFFFF"/>
        </w:rPr>
        <w:t>、</w:t>
      </w:r>
      <w:r w:rsidR="002F1EB4">
        <w:rPr>
          <w:rFonts w:ascii="仿宋" w:eastAsia="仿宋" w:hAnsi="仿宋" w:cs="仿宋" w:hint="eastAsia"/>
          <w:color w:val="222222"/>
          <w:kern w:val="0"/>
          <w:sz w:val="30"/>
          <w:szCs w:val="30"/>
          <w:shd w:val="clear" w:color="auto" w:fill="FFFFFF"/>
        </w:rPr>
        <w:t>B</w:t>
      </w:r>
      <w:r w:rsidR="002F1EB4">
        <w:rPr>
          <w:rFonts w:ascii="仿宋" w:eastAsia="仿宋" w:hAnsi="仿宋" w:cs="仿宋" w:hint="eastAsia"/>
          <w:color w:val="222222"/>
          <w:kern w:val="0"/>
          <w:sz w:val="30"/>
          <w:szCs w:val="30"/>
          <w:shd w:val="clear" w:color="auto" w:fill="FFFFFF"/>
        </w:rPr>
        <w:t>、</w:t>
      </w:r>
      <w:r w:rsidR="002F1EB4">
        <w:rPr>
          <w:rFonts w:ascii="仿宋" w:eastAsia="仿宋" w:hAnsi="仿宋" w:cs="仿宋" w:hint="eastAsia"/>
          <w:color w:val="222222"/>
          <w:kern w:val="0"/>
          <w:sz w:val="30"/>
          <w:szCs w:val="30"/>
          <w:shd w:val="clear" w:color="auto" w:fill="FFFFFF"/>
        </w:rPr>
        <w:t>C</w:t>
      </w:r>
      <w:r w:rsidR="002F1EB4">
        <w:rPr>
          <w:rFonts w:ascii="仿宋" w:eastAsia="仿宋" w:hAnsi="仿宋" w:cs="仿宋" w:hint="eastAsia"/>
          <w:color w:val="222222"/>
          <w:kern w:val="0"/>
          <w:sz w:val="30"/>
          <w:szCs w:val="30"/>
          <w:shd w:val="clear" w:color="auto" w:fill="FFFFFF"/>
        </w:rPr>
        <w:t>三个区域，先</w:t>
      </w:r>
      <w:r w:rsidR="002F1EB4">
        <w:rPr>
          <w:rFonts w:ascii="仿宋" w:eastAsia="仿宋" w:hAnsi="仿宋" w:cs="仿宋" w:hint="eastAsia"/>
          <w:color w:val="222222"/>
          <w:kern w:val="0"/>
          <w:sz w:val="30"/>
          <w:szCs w:val="30"/>
          <w:shd w:val="clear" w:color="auto" w:fill="FFFFFF"/>
        </w:rPr>
        <w:t>A</w:t>
      </w:r>
      <w:r w:rsidR="00BF016E">
        <w:rPr>
          <w:rFonts w:ascii="仿宋" w:eastAsia="仿宋" w:hAnsi="仿宋" w:cs="仿宋" w:hint="eastAsia"/>
          <w:color w:val="222222"/>
          <w:kern w:val="0"/>
          <w:sz w:val="30"/>
          <w:szCs w:val="30"/>
          <w:shd w:val="clear" w:color="auto" w:fill="FFFFFF"/>
        </w:rPr>
        <w:t>、</w:t>
      </w:r>
      <w:r w:rsidR="002F1EB4">
        <w:rPr>
          <w:rFonts w:ascii="仿宋" w:eastAsia="仿宋" w:hAnsi="仿宋" w:cs="仿宋" w:hint="eastAsia"/>
          <w:color w:val="222222"/>
          <w:kern w:val="0"/>
          <w:sz w:val="30"/>
          <w:szCs w:val="30"/>
          <w:shd w:val="clear" w:color="auto" w:fill="FFFFFF"/>
        </w:rPr>
        <w:t>B</w:t>
      </w:r>
      <w:r w:rsidR="002F1EB4">
        <w:rPr>
          <w:rFonts w:ascii="仿宋" w:eastAsia="仿宋" w:hAnsi="仿宋" w:cs="仿宋" w:hint="eastAsia"/>
          <w:color w:val="222222"/>
          <w:kern w:val="0"/>
          <w:sz w:val="30"/>
          <w:szCs w:val="30"/>
          <w:shd w:val="clear" w:color="auto" w:fill="FFFFFF"/>
        </w:rPr>
        <w:t>区域改造，</w:t>
      </w:r>
      <w:r w:rsidR="002F1EB4">
        <w:rPr>
          <w:rFonts w:ascii="仿宋" w:eastAsia="仿宋" w:hAnsi="仿宋" w:cs="仿宋" w:hint="eastAsia"/>
          <w:color w:val="222222"/>
          <w:kern w:val="0"/>
          <w:sz w:val="30"/>
          <w:szCs w:val="30"/>
          <w:shd w:val="clear" w:color="auto" w:fill="FFFFFF"/>
        </w:rPr>
        <w:t>C</w:t>
      </w:r>
      <w:r w:rsidR="002F1EB4">
        <w:rPr>
          <w:rFonts w:ascii="仿宋" w:eastAsia="仿宋" w:hAnsi="仿宋" w:cs="仿宋" w:hint="eastAsia"/>
          <w:color w:val="222222"/>
          <w:kern w:val="0"/>
          <w:sz w:val="30"/>
          <w:szCs w:val="30"/>
          <w:shd w:val="clear" w:color="auto" w:fill="FFFFFF"/>
        </w:rPr>
        <w:t>区域工作；</w:t>
      </w:r>
      <w:r w:rsidR="002F1EB4">
        <w:rPr>
          <w:rFonts w:ascii="仿宋" w:eastAsia="仿宋" w:hAnsi="仿宋" w:cs="仿宋" w:hint="eastAsia"/>
          <w:color w:val="222222"/>
          <w:kern w:val="0"/>
          <w:sz w:val="30"/>
          <w:szCs w:val="30"/>
          <w:shd w:val="clear" w:color="auto" w:fill="FFFFFF"/>
        </w:rPr>
        <w:t>A</w:t>
      </w:r>
      <w:r w:rsidR="00BF016E">
        <w:rPr>
          <w:rFonts w:ascii="仿宋" w:eastAsia="仿宋" w:hAnsi="仿宋" w:cs="仿宋" w:hint="eastAsia"/>
          <w:color w:val="222222"/>
          <w:kern w:val="0"/>
          <w:sz w:val="30"/>
          <w:szCs w:val="30"/>
          <w:shd w:val="clear" w:color="auto" w:fill="FFFFFF"/>
        </w:rPr>
        <w:t>、</w:t>
      </w:r>
      <w:r w:rsidR="002F1EB4">
        <w:rPr>
          <w:rFonts w:ascii="仿宋" w:eastAsia="仿宋" w:hAnsi="仿宋" w:cs="仿宋" w:hint="eastAsia"/>
          <w:color w:val="222222"/>
          <w:kern w:val="0"/>
          <w:sz w:val="30"/>
          <w:szCs w:val="30"/>
          <w:shd w:val="clear" w:color="auto" w:fill="FFFFFF"/>
        </w:rPr>
        <w:t>B</w:t>
      </w:r>
      <w:r w:rsidR="002F1EB4">
        <w:rPr>
          <w:rFonts w:ascii="仿宋" w:eastAsia="仿宋" w:hAnsi="仿宋" w:cs="仿宋" w:hint="eastAsia"/>
          <w:color w:val="222222"/>
          <w:kern w:val="0"/>
          <w:sz w:val="30"/>
          <w:szCs w:val="30"/>
          <w:shd w:val="clear" w:color="auto" w:fill="FFFFFF"/>
        </w:rPr>
        <w:t>区域投入使用，再改造</w:t>
      </w:r>
      <w:r w:rsidR="002F1EB4">
        <w:rPr>
          <w:rFonts w:ascii="仿宋" w:eastAsia="仿宋" w:hAnsi="仿宋" w:cs="仿宋" w:hint="eastAsia"/>
          <w:color w:val="222222"/>
          <w:kern w:val="0"/>
          <w:sz w:val="30"/>
          <w:szCs w:val="30"/>
          <w:shd w:val="clear" w:color="auto" w:fill="FFFFFF"/>
        </w:rPr>
        <w:t>C</w:t>
      </w:r>
      <w:r w:rsidR="002F1EB4">
        <w:rPr>
          <w:rFonts w:ascii="仿宋" w:eastAsia="仿宋" w:hAnsi="仿宋" w:cs="仿宋" w:hint="eastAsia"/>
          <w:color w:val="222222"/>
          <w:kern w:val="0"/>
          <w:sz w:val="30"/>
          <w:szCs w:val="30"/>
          <w:shd w:val="clear" w:color="auto" w:fill="FFFFFF"/>
        </w:rPr>
        <w:t>区，目前已具备验收条件，等待验收。</w:t>
      </w:r>
    </w:p>
    <w:p w:rsidR="00B66DAF" w:rsidRDefault="002F1EB4" w:rsidP="00366CBE">
      <w:pPr>
        <w:spacing w:line="360" w:lineRule="auto"/>
        <w:jc w:val="left"/>
        <w:rPr>
          <w:rFonts w:ascii="仿宋" w:eastAsia="仿宋" w:hAnsi="仿宋" w:cs="仿宋"/>
          <w:color w:val="222222"/>
          <w:kern w:val="0"/>
          <w:sz w:val="30"/>
          <w:szCs w:val="30"/>
          <w:shd w:val="clear" w:color="auto" w:fill="FFFFFF"/>
        </w:rPr>
      </w:pPr>
      <w:r>
        <w:rPr>
          <w:rFonts w:ascii="仿宋" w:eastAsia="仿宋" w:hAnsi="仿宋" w:cs="Times New Roman" w:hint="eastAsia"/>
          <w:b/>
          <w:kern w:val="0"/>
          <w:sz w:val="32"/>
          <w:szCs w:val="32"/>
        </w:rPr>
        <w:t>2.</w:t>
      </w:r>
      <w:r>
        <w:rPr>
          <w:rFonts w:ascii="仿宋" w:eastAsia="仿宋" w:hAnsi="仿宋" w:cs="Times New Roman" w:hint="eastAsia"/>
          <w:b/>
          <w:kern w:val="0"/>
          <w:sz w:val="32"/>
          <w:szCs w:val="32"/>
        </w:rPr>
        <w:t>加强领导，落实责任。</w:t>
      </w:r>
      <w:r>
        <w:rPr>
          <w:rFonts w:ascii="仿宋" w:eastAsia="仿宋" w:hAnsi="仿宋" w:cs="仿宋" w:hint="eastAsia"/>
          <w:color w:val="222222"/>
          <w:kern w:val="0"/>
          <w:sz w:val="30"/>
          <w:szCs w:val="30"/>
          <w:shd w:val="clear" w:color="auto" w:fill="FFFFFF"/>
        </w:rPr>
        <w:t>成立了以</w:t>
      </w:r>
      <w:r w:rsidR="00D51D4A">
        <w:rPr>
          <w:rFonts w:ascii="仿宋" w:eastAsia="仿宋" w:hAnsi="仿宋" w:cs="仿宋" w:hint="eastAsia"/>
          <w:color w:val="222222"/>
          <w:kern w:val="0"/>
          <w:sz w:val="30"/>
          <w:szCs w:val="30"/>
          <w:shd w:val="clear" w:color="auto" w:fill="FFFFFF"/>
        </w:rPr>
        <w:t>书记、</w:t>
      </w:r>
      <w:r>
        <w:rPr>
          <w:rFonts w:ascii="仿宋" w:eastAsia="仿宋" w:hAnsi="仿宋" w:cs="仿宋" w:hint="eastAsia"/>
          <w:color w:val="222222"/>
          <w:kern w:val="0"/>
          <w:sz w:val="30"/>
          <w:szCs w:val="30"/>
          <w:shd w:val="clear" w:color="auto" w:fill="FFFFFF"/>
        </w:rPr>
        <w:t>院长</w:t>
      </w:r>
      <w:r>
        <w:rPr>
          <w:rFonts w:ascii="仿宋" w:eastAsia="仿宋" w:hAnsi="仿宋" w:cs="仿宋" w:hint="eastAsia"/>
          <w:color w:val="222222"/>
          <w:kern w:val="0"/>
          <w:sz w:val="30"/>
          <w:szCs w:val="30"/>
          <w:shd w:val="clear" w:color="auto" w:fill="FFFFFF"/>
        </w:rPr>
        <w:t>为组长，</w:t>
      </w:r>
      <w:r w:rsidR="00BF016E">
        <w:rPr>
          <w:rFonts w:ascii="仿宋" w:eastAsia="仿宋" w:hAnsi="仿宋" w:cs="仿宋" w:hint="eastAsia"/>
          <w:color w:val="222222"/>
          <w:kern w:val="0"/>
          <w:sz w:val="30"/>
          <w:szCs w:val="30"/>
          <w:shd w:val="clear" w:color="auto" w:fill="FFFFFF"/>
        </w:rPr>
        <w:t>党办、</w:t>
      </w:r>
      <w:r>
        <w:rPr>
          <w:rFonts w:ascii="仿宋" w:eastAsia="仿宋" w:hAnsi="仿宋" w:cs="仿宋" w:hint="eastAsia"/>
          <w:color w:val="222222"/>
          <w:kern w:val="0"/>
          <w:sz w:val="30"/>
          <w:szCs w:val="30"/>
          <w:shd w:val="clear" w:color="auto" w:fill="FFFFFF"/>
        </w:rPr>
        <w:t>院办、</w:t>
      </w:r>
      <w:r>
        <w:rPr>
          <w:rFonts w:ascii="仿宋" w:eastAsia="仿宋" w:hAnsi="仿宋" w:cs="仿宋" w:hint="eastAsia"/>
          <w:color w:val="222222"/>
          <w:kern w:val="0"/>
          <w:sz w:val="30"/>
          <w:szCs w:val="30"/>
          <w:shd w:val="clear" w:color="auto" w:fill="FFFFFF"/>
        </w:rPr>
        <w:t>纪委、审计、财务、基建、总务、设备、信息</w:t>
      </w:r>
      <w:r>
        <w:rPr>
          <w:rFonts w:ascii="仿宋" w:eastAsia="仿宋" w:hAnsi="仿宋" w:cs="仿宋" w:hint="eastAsia"/>
          <w:color w:val="222222"/>
          <w:kern w:val="0"/>
          <w:sz w:val="30"/>
          <w:szCs w:val="30"/>
          <w:shd w:val="clear" w:color="auto" w:fill="FFFFFF"/>
        </w:rPr>
        <w:t>等部门领导为成员的基建工作领导小组，负责各部门之间的指挥、协调和把关，并明确</w:t>
      </w:r>
      <w:r>
        <w:rPr>
          <w:rFonts w:ascii="仿宋" w:eastAsia="仿宋" w:hAnsi="仿宋" w:cs="仿宋" w:hint="eastAsia"/>
          <w:color w:val="222222"/>
          <w:kern w:val="0"/>
          <w:sz w:val="30"/>
          <w:szCs w:val="30"/>
          <w:shd w:val="clear" w:color="auto" w:fill="FFFFFF"/>
        </w:rPr>
        <w:t>各部门的工作职责。</w:t>
      </w:r>
    </w:p>
    <w:p w:rsidR="00B66DAF" w:rsidRDefault="002F1EB4" w:rsidP="00366CBE">
      <w:pPr>
        <w:spacing w:line="360" w:lineRule="auto"/>
        <w:rPr>
          <w:rFonts w:ascii="仿宋" w:eastAsia="仿宋" w:hAnsi="仿宋" w:cs="仿宋"/>
          <w:color w:val="222222"/>
          <w:kern w:val="0"/>
          <w:sz w:val="30"/>
          <w:szCs w:val="30"/>
          <w:shd w:val="clear" w:color="auto" w:fill="FFFFFF"/>
        </w:rPr>
      </w:pPr>
      <w:r>
        <w:rPr>
          <w:rFonts w:ascii="仿宋" w:eastAsia="仿宋" w:hAnsi="仿宋" w:cs="Times New Roman" w:hint="eastAsia"/>
          <w:b/>
          <w:kern w:val="0"/>
          <w:sz w:val="32"/>
          <w:szCs w:val="32"/>
        </w:rPr>
        <w:t>3.</w:t>
      </w:r>
      <w:r>
        <w:rPr>
          <w:rFonts w:ascii="仿宋" w:eastAsia="仿宋" w:hAnsi="仿宋" w:cs="Times New Roman" w:hint="eastAsia"/>
          <w:b/>
          <w:kern w:val="0"/>
          <w:sz w:val="32"/>
          <w:szCs w:val="32"/>
        </w:rPr>
        <w:t>部门协调，齐抓共管。</w:t>
      </w:r>
      <w:r>
        <w:rPr>
          <w:rFonts w:ascii="仿宋" w:eastAsia="仿宋" w:hAnsi="仿宋" w:cs="仿宋" w:hint="eastAsia"/>
          <w:color w:val="222222"/>
          <w:kern w:val="0"/>
          <w:sz w:val="30"/>
          <w:szCs w:val="30"/>
          <w:shd w:val="clear" w:color="auto" w:fill="FFFFFF"/>
        </w:rPr>
        <w:t>在基建工作领导小组指导下，基建科充分发挥牵头、协调作用，各组员也充分发挥职能作用，在施工图纸设计、地勘、项目招投标、质量监管、资金使用等方面，认真履职，监督到位。</w:t>
      </w:r>
      <w:r w:rsidR="00BF016E">
        <w:rPr>
          <w:rFonts w:ascii="仿宋" w:eastAsia="仿宋" w:hAnsi="仿宋" w:cs="仿宋" w:hint="eastAsia"/>
          <w:color w:val="222222"/>
          <w:kern w:val="0"/>
          <w:sz w:val="30"/>
          <w:szCs w:val="30"/>
          <w:shd w:val="clear" w:color="auto" w:fill="FFFFFF"/>
        </w:rPr>
        <w:t>到</w:t>
      </w:r>
      <w:r>
        <w:rPr>
          <w:rFonts w:ascii="仿宋" w:eastAsia="仿宋" w:hAnsi="仿宋" w:cs="仿宋" w:hint="eastAsia"/>
          <w:color w:val="222222"/>
          <w:kern w:val="0"/>
          <w:sz w:val="30"/>
          <w:szCs w:val="30"/>
          <w:shd w:val="clear" w:color="auto" w:fill="FFFFFF"/>
        </w:rPr>
        <w:t>现场进行工程的督查，形成了齐抓共管的工作氛围，确保了工程建设的有序推进。</w:t>
      </w:r>
    </w:p>
    <w:p w:rsidR="00B66DAF" w:rsidRDefault="002F1EB4" w:rsidP="00366CBE">
      <w:pPr>
        <w:spacing w:line="360" w:lineRule="auto"/>
        <w:rPr>
          <w:rFonts w:ascii="仿宋" w:eastAsia="仿宋" w:hAnsi="仿宋" w:cs="仿宋"/>
          <w:color w:val="222222"/>
          <w:kern w:val="0"/>
          <w:sz w:val="30"/>
          <w:szCs w:val="30"/>
          <w:shd w:val="clear" w:color="auto" w:fill="FFFFFF"/>
        </w:rPr>
      </w:pPr>
      <w:r>
        <w:rPr>
          <w:rFonts w:ascii="仿宋" w:eastAsia="仿宋" w:hAnsi="仿宋" w:cs="Times New Roman" w:hint="eastAsia"/>
          <w:b/>
          <w:kern w:val="0"/>
          <w:sz w:val="32"/>
          <w:szCs w:val="32"/>
        </w:rPr>
        <w:lastRenderedPageBreak/>
        <w:t>4.</w:t>
      </w:r>
      <w:r>
        <w:rPr>
          <w:rFonts w:ascii="仿宋" w:eastAsia="仿宋" w:hAnsi="仿宋" w:cs="Times New Roman" w:hint="eastAsia"/>
          <w:b/>
          <w:kern w:val="0"/>
          <w:sz w:val="32"/>
          <w:szCs w:val="32"/>
        </w:rPr>
        <w:t>强化监管，确保质量。</w:t>
      </w:r>
      <w:r>
        <w:rPr>
          <w:rFonts w:ascii="仿宋" w:eastAsia="仿宋" w:hAnsi="仿宋" w:cs="仿宋" w:hint="eastAsia"/>
          <w:color w:val="222222"/>
          <w:kern w:val="0"/>
          <w:sz w:val="30"/>
          <w:szCs w:val="30"/>
          <w:shd w:val="clear" w:color="auto" w:fill="FFFFFF"/>
        </w:rPr>
        <w:t>为确保工程质量监管到位，医院聘请跟踪审计对整个工程的全程监督管理。基建科安排轮流值班人员作为驻工地监管负责人，负责施工监督，做好隐蔽工程监管。同时，积极深入施工场地，重点抓好工程质量和进度，做好协调服务等相关工作。</w:t>
      </w:r>
    </w:p>
    <w:p w:rsidR="00B66DAF" w:rsidRDefault="002F1EB4" w:rsidP="00366CBE">
      <w:pPr>
        <w:spacing w:line="360" w:lineRule="auto"/>
        <w:rPr>
          <w:rFonts w:ascii="仿宋" w:eastAsia="仿宋" w:hAnsi="仿宋" w:cs="仿宋"/>
          <w:color w:val="222222"/>
          <w:kern w:val="0"/>
          <w:sz w:val="30"/>
          <w:szCs w:val="30"/>
          <w:shd w:val="clear" w:color="auto" w:fill="FFFFFF"/>
        </w:rPr>
      </w:pPr>
      <w:r>
        <w:rPr>
          <w:rFonts w:ascii="仿宋" w:eastAsia="仿宋" w:hAnsi="仿宋" w:cs="Times New Roman" w:hint="eastAsia"/>
          <w:b/>
          <w:kern w:val="0"/>
          <w:sz w:val="32"/>
          <w:szCs w:val="32"/>
        </w:rPr>
        <w:t>5.</w:t>
      </w:r>
      <w:r>
        <w:rPr>
          <w:rFonts w:ascii="仿宋" w:eastAsia="仿宋" w:hAnsi="仿宋" w:cs="Times New Roman" w:hint="eastAsia"/>
          <w:b/>
          <w:kern w:val="0"/>
          <w:sz w:val="32"/>
          <w:szCs w:val="32"/>
        </w:rPr>
        <w:t>执行制度</w:t>
      </w:r>
      <w:r w:rsidR="003877FE">
        <w:rPr>
          <w:rFonts w:ascii="仿宋" w:eastAsia="仿宋" w:hAnsi="仿宋" w:cs="Times New Roman" w:hint="eastAsia"/>
          <w:b/>
          <w:kern w:val="0"/>
          <w:sz w:val="32"/>
          <w:szCs w:val="32"/>
        </w:rPr>
        <w:t>，规范</w:t>
      </w:r>
      <w:r>
        <w:rPr>
          <w:rFonts w:ascii="仿宋" w:eastAsia="仿宋" w:hAnsi="仿宋" w:cs="Times New Roman" w:hint="eastAsia"/>
          <w:b/>
          <w:kern w:val="0"/>
          <w:sz w:val="32"/>
          <w:szCs w:val="32"/>
        </w:rPr>
        <w:t>程序。</w:t>
      </w:r>
      <w:r>
        <w:rPr>
          <w:rFonts w:ascii="仿宋" w:eastAsia="仿宋" w:hAnsi="仿宋" w:cs="仿宋" w:hint="eastAsia"/>
          <w:color w:val="222222"/>
          <w:kern w:val="0"/>
          <w:sz w:val="30"/>
          <w:szCs w:val="30"/>
          <w:shd w:val="clear" w:color="auto" w:fill="FFFFFF"/>
        </w:rPr>
        <w:t>项目建设坚持</w:t>
      </w:r>
      <w:r>
        <w:rPr>
          <w:rFonts w:ascii="仿宋" w:eastAsia="仿宋" w:hAnsi="仿宋" w:cs="仿宋" w:hint="eastAsia"/>
          <w:color w:val="222222"/>
          <w:kern w:val="0"/>
          <w:sz w:val="30"/>
          <w:szCs w:val="30"/>
          <w:shd w:val="clear" w:color="auto" w:fill="FFFFFF"/>
        </w:rPr>
        <w:t>层层审批原则，做到操作程序规范，严格按照基建工程管理办法、工程项目管理办法等相关要求开展工作，并严格按照资金使用的相关管理要求执行，院方、施工方、跟踪审计</w:t>
      </w:r>
      <w:r>
        <w:rPr>
          <w:rFonts w:ascii="仿宋" w:eastAsia="仿宋" w:hAnsi="仿宋" w:cs="仿宋" w:hint="eastAsia"/>
          <w:color w:val="222222"/>
          <w:kern w:val="0"/>
          <w:sz w:val="30"/>
          <w:szCs w:val="30"/>
          <w:shd w:val="clear" w:color="auto" w:fill="FFFFFF"/>
        </w:rPr>
        <w:t>每周召开一次工程例会，书面上报工程进度进展情况、未来一周要完成的工作及需要协调的事项等</w:t>
      </w:r>
      <w:r w:rsidR="00D51D4A">
        <w:rPr>
          <w:rFonts w:ascii="仿宋" w:eastAsia="仿宋" w:hAnsi="仿宋" w:cs="仿宋" w:hint="eastAsia"/>
          <w:color w:val="222222"/>
          <w:kern w:val="0"/>
          <w:sz w:val="30"/>
          <w:szCs w:val="30"/>
          <w:shd w:val="clear" w:color="auto" w:fill="FFFFFF"/>
        </w:rPr>
        <w:t>，</w:t>
      </w:r>
      <w:r>
        <w:rPr>
          <w:rFonts w:ascii="仿宋" w:eastAsia="仿宋" w:hAnsi="仿宋" w:cs="仿宋" w:hint="eastAsia"/>
          <w:color w:val="222222"/>
          <w:kern w:val="0"/>
          <w:sz w:val="30"/>
          <w:szCs w:val="30"/>
          <w:shd w:val="clear" w:color="auto" w:fill="FFFFFF"/>
        </w:rPr>
        <w:t>确保工程保质保量完工。</w:t>
      </w:r>
    </w:p>
    <w:p w:rsidR="00B66DAF" w:rsidRDefault="00B66DAF" w:rsidP="00366CBE">
      <w:pPr>
        <w:spacing w:line="360" w:lineRule="auto"/>
        <w:rPr>
          <w:rFonts w:ascii="仿宋" w:eastAsia="仿宋" w:hAnsi="仿宋" w:cs="仿宋"/>
          <w:color w:val="222222"/>
          <w:kern w:val="0"/>
          <w:sz w:val="30"/>
          <w:szCs w:val="30"/>
          <w:shd w:val="clear" w:color="auto" w:fill="FFFFFF"/>
        </w:rPr>
      </w:pPr>
    </w:p>
    <w:p w:rsidR="00DE4B1E" w:rsidRDefault="00DE4B1E" w:rsidP="00366CBE">
      <w:pPr>
        <w:spacing w:line="360" w:lineRule="auto"/>
        <w:jc w:val="left"/>
        <w:rPr>
          <w:rFonts w:asciiTheme="minorEastAsia" w:hAnsiTheme="minorEastAsia" w:cstheme="majorEastAsia"/>
          <w:b/>
          <w:bCs/>
          <w:sz w:val="36"/>
          <w:szCs w:val="36"/>
        </w:rPr>
      </w:pPr>
      <w:r>
        <w:rPr>
          <w:rFonts w:asciiTheme="minorEastAsia" w:hAnsiTheme="minorEastAsia" w:cstheme="majorEastAsia" w:hint="eastAsia"/>
          <w:b/>
          <w:bCs/>
          <w:sz w:val="36"/>
          <w:szCs w:val="36"/>
        </w:rPr>
        <w:t>南京市口腔医院</w:t>
      </w:r>
    </w:p>
    <w:p w:rsidR="00DE4B1E" w:rsidRDefault="00366CBE" w:rsidP="00366CBE">
      <w:pPr>
        <w:spacing w:line="360" w:lineRule="auto"/>
        <w:jc w:val="left"/>
        <w:rPr>
          <w:rFonts w:ascii="仿宋_GB2312" w:eastAsia="仿宋_GB2312" w:hAnsi="仿宋_GB2312" w:cs="仿宋_GB2312"/>
          <w:kern w:val="0"/>
          <w:sz w:val="32"/>
          <w:szCs w:val="32"/>
        </w:rPr>
      </w:pPr>
      <w:r>
        <w:rPr>
          <w:rFonts w:ascii="仿宋" w:eastAsia="仿宋" w:hAnsi="仿宋" w:cs="Times New Roman" w:hint="eastAsia"/>
          <w:b/>
          <w:kern w:val="0"/>
          <w:sz w:val="32"/>
          <w:szCs w:val="32"/>
        </w:rPr>
        <w:t>着力开展</w:t>
      </w:r>
      <w:r w:rsidR="00DE4B1E">
        <w:rPr>
          <w:rFonts w:ascii="仿宋" w:eastAsia="仿宋" w:hAnsi="仿宋" w:cs="Times New Roman" w:hint="eastAsia"/>
          <w:b/>
          <w:kern w:val="0"/>
          <w:sz w:val="32"/>
          <w:szCs w:val="32"/>
        </w:rPr>
        <w:t>数字化工程中心改造工程。</w:t>
      </w:r>
      <w:r w:rsidR="00DE4B1E">
        <w:rPr>
          <w:rFonts w:ascii="仿宋_GB2312" w:eastAsia="仿宋_GB2312" w:hAnsi="仿宋_GB2312" w:cs="仿宋_GB2312" w:hint="eastAsia"/>
          <w:kern w:val="0"/>
          <w:sz w:val="32"/>
          <w:szCs w:val="32"/>
        </w:rPr>
        <w:t>改造面积330平方米，改造资金44.5万元，主要改造范围包括：涂料墙面拆除，石膏板吊顶拆除，新建铝扣板吊顶、新增玻璃隔断、出新水性釉面漆及开关照明等工程，改造完成后更加明确功能分区，新增会议室也更利于对外交流展示。</w:t>
      </w:r>
    </w:p>
    <w:p w:rsidR="00DE4B1E" w:rsidRDefault="00DE4B1E" w:rsidP="00366CBE">
      <w:pPr>
        <w:spacing w:line="360" w:lineRule="auto"/>
        <w:jc w:val="left"/>
        <w:rPr>
          <w:rFonts w:asciiTheme="minorEastAsia" w:hAnsiTheme="minorEastAsia" w:cstheme="majorEastAsia" w:hint="eastAsia"/>
          <w:b/>
          <w:bCs/>
          <w:sz w:val="36"/>
          <w:szCs w:val="36"/>
        </w:rPr>
      </w:pPr>
    </w:p>
    <w:p w:rsidR="00DE4B1E" w:rsidRDefault="00DE4B1E" w:rsidP="00366CBE">
      <w:pPr>
        <w:spacing w:line="360" w:lineRule="auto"/>
        <w:jc w:val="left"/>
        <w:rPr>
          <w:rFonts w:asciiTheme="minorEastAsia" w:hAnsiTheme="minorEastAsia" w:cstheme="majorEastAsia"/>
          <w:b/>
          <w:bCs/>
          <w:sz w:val="36"/>
          <w:szCs w:val="36"/>
        </w:rPr>
      </w:pPr>
      <w:r>
        <w:rPr>
          <w:rFonts w:asciiTheme="minorEastAsia" w:hAnsiTheme="minorEastAsia" w:cstheme="majorEastAsia" w:hint="eastAsia"/>
          <w:b/>
          <w:bCs/>
          <w:sz w:val="36"/>
          <w:szCs w:val="36"/>
        </w:rPr>
        <w:t>南京市中西医结合医院</w:t>
      </w:r>
    </w:p>
    <w:p w:rsidR="00DE4B1E" w:rsidRDefault="00366CBE" w:rsidP="00366CBE">
      <w:pPr>
        <w:spacing w:line="360" w:lineRule="auto"/>
        <w:rPr>
          <w:rFonts w:ascii="仿宋_GB2312" w:eastAsia="仿宋_GB2312" w:hAnsi="仿宋_GB2312" w:cs="仿宋_GB2312" w:hint="eastAsia"/>
          <w:kern w:val="0"/>
          <w:sz w:val="32"/>
          <w:szCs w:val="32"/>
        </w:rPr>
      </w:pPr>
      <w:r>
        <w:rPr>
          <w:rFonts w:ascii="仿宋" w:eastAsia="仿宋" w:hAnsi="仿宋" w:cs="Times New Roman" w:hint="eastAsia"/>
          <w:b/>
          <w:kern w:val="0"/>
          <w:sz w:val="32"/>
          <w:szCs w:val="32"/>
        </w:rPr>
        <w:t>1.</w:t>
      </w:r>
      <w:r w:rsidR="0003015B">
        <w:rPr>
          <w:rFonts w:ascii="仿宋" w:eastAsia="仿宋" w:hAnsi="仿宋" w:cs="Times New Roman" w:hint="eastAsia"/>
          <w:b/>
          <w:kern w:val="0"/>
          <w:sz w:val="32"/>
          <w:szCs w:val="32"/>
        </w:rPr>
        <w:t>收集</w:t>
      </w:r>
      <w:r w:rsidR="00DE4B1E">
        <w:rPr>
          <w:rFonts w:ascii="仿宋" w:eastAsia="仿宋" w:hAnsi="仿宋" w:cs="Times New Roman" w:hint="eastAsia"/>
          <w:b/>
          <w:kern w:val="0"/>
          <w:sz w:val="32"/>
          <w:szCs w:val="32"/>
        </w:rPr>
        <w:t>居民意见</w:t>
      </w:r>
      <w:r w:rsidR="0003015B">
        <w:rPr>
          <w:rFonts w:ascii="仿宋" w:eastAsia="仿宋" w:hAnsi="仿宋" w:cs="Times New Roman" w:hint="eastAsia"/>
          <w:b/>
          <w:kern w:val="0"/>
          <w:sz w:val="32"/>
          <w:szCs w:val="32"/>
        </w:rPr>
        <w:t>，做好</w:t>
      </w:r>
      <w:r w:rsidR="0003015B" w:rsidRPr="0003015B">
        <w:rPr>
          <w:rFonts w:ascii="仿宋" w:eastAsia="仿宋" w:hAnsi="仿宋" w:cs="Times New Roman" w:hint="eastAsia"/>
          <w:b/>
          <w:kern w:val="0"/>
          <w:sz w:val="32"/>
          <w:szCs w:val="32"/>
        </w:rPr>
        <w:t>投诉维稳解释工作</w:t>
      </w:r>
      <w:r w:rsidR="00DE4B1E">
        <w:rPr>
          <w:rFonts w:ascii="仿宋" w:eastAsia="仿宋" w:hAnsi="仿宋" w:cs="Times New Roman" w:hint="eastAsia"/>
          <w:b/>
          <w:kern w:val="0"/>
          <w:sz w:val="32"/>
          <w:szCs w:val="32"/>
        </w:rPr>
        <w:t>。</w:t>
      </w:r>
      <w:r w:rsidR="00DE4B1E">
        <w:rPr>
          <w:rFonts w:ascii="仿宋_GB2312" w:eastAsia="仿宋_GB2312" w:hAnsi="仿宋_GB2312" w:cs="仿宋_GB2312" w:hint="eastAsia"/>
          <w:kern w:val="0"/>
          <w:sz w:val="32"/>
          <w:szCs w:val="32"/>
        </w:rPr>
        <w:t>完善专科病房楼的规划设计方案，针对附近居民关注的日照情况，专门进行</w:t>
      </w:r>
      <w:r w:rsidR="00DE4B1E">
        <w:rPr>
          <w:rFonts w:ascii="仿宋_GB2312" w:eastAsia="仿宋_GB2312" w:hAnsi="仿宋_GB2312" w:cs="仿宋_GB2312" w:hint="eastAsia"/>
          <w:kern w:val="0"/>
          <w:sz w:val="32"/>
          <w:szCs w:val="32"/>
        </w:rPr>
        <w:lastRenderedPageBreak/>
        <w:t>了日照建模分析，并把分析报告报编研中心审核确认。积极配合街道做好附近居民对专科病房楼建设的投诉维稳解释工作，希望取得附近居民的支持，有利于项目的开工建设。</w:t>
      </w:r>
    </w:p>
    <w:p w:rsidR="00366CBE" w:rsidRPr="005500CC" w:rsidRDefault="00366CBE" w:rsidP="00366CBE">
      <w:pPr>
        <w:pStyle w:val="a0"/>
        <w:rPr>
          <w:rFonts w:ascii="仿宋_GB2312" w:eastAsia="仿宋_GB2312" w:hAnsi="仿宋_GB2312" w:cs="仿宋_GB2312"/>
          <w:sz w:val="32"/>
          <w:szCs w:val="32"/>
        </w:rPr>
      </w:pPr>
      <w:r w:rsidRPr="0003015B">
        <w:rPr>
          <w:rFonts w:ascii="仿宋" w:eastAsia="仿宋" w:hAnsi="仿宋" w:cs="Times New Roman" w:hint="eastAsia"/>
          <w:b/>
          <w:sz w:val="32"/>
          <w:szCs w:val="32"/>
        </w:rPr>
        <w:t>2.</w:t>
      </w:r>
      <w:r w:rsidR="0003015B">
        <w:rPr>
          <w:rFonts w:ascii="仿宋" w:eastAsia="仿宋" w:hAnsi="仿宋" w:cs="Times New Roman" w:hint="eastAsia"/>
          <w:b/>
          <w:sz w:val="32"/>
          <w:szCs w:val="32"/>
        </w:rPr>
        <w:t>着力办理建设许可，</w:t>
      </w:r>
      <w:r w:rsidR="0003015B" w:rsidRPr="0003015B">
        <w:rPr>
          <w:rFonts w:ascii="仿宋" w:eastAsia="仿宋" w:hAnsi="仿宋" w:cs="Times New Roman" w:hint="eastAsia"/>
          <w:b/>
          <w:sz w:val="32"/>
          <w:szCs w:val="32"/>
        </w:rPr>
        <w:t>加快推进专科病房楼建设进度。</w:t>
      </w:r>
      <w:r w:rsidR="005500CC" w:rsidRPr="005500CC">
        <w:rPr>
          <w:rFonts w:ascii="仿宋_GB2312" w:eastAsia="仿宋_GB2312" w:hAnsi="仿宋_GB2312" w:cs="仿宋_GB2312" w:hint="eastAsia"/>
          <w:sz w:val="32"/>
          <w:szCs w:val="32"/>
        </w:rPr>
        <w:t>争分夺秒加快项目建设进度，与相关部门积极沟通，于上半年取得专科病房楼绿色建筑设计审查合格意见。顺利完成专科病房楼勘察图纸和人防图纸的审查工作。配合土地勘测定界工作，积极推进专科病房楼规划许可、土地划拨手续的办理。对专科病房楼规划条件内容进行调整对接，规划条件到期后重新办理，并取得南京市规划和自然资源局玄武分局的规划设计方案稳定函。完善初步设计文本及概算的调整，并上报市发改委评审中心审核，于4月21日召开专家评审会。数字报建核准图报规划审核确认，确保完善并具备申请建设工程规划许可证条件。目前正在组织落实EPC招标文件内容的讨论和标书的编制以及组织落实临时用电用水方案，为项目能顺利开工做好准备。</w:t>
      </w:r>
    </w:p>
    <w:p w:rsidR="00B66DAF" w:rsidRDefault="00B66DAF" w:rsidP="00366CBE">
      <w:pPr>
        <w:pStyle w:val="a0"/>
        <w:spacing w:after="0" w:line="360" w:lineRule="auto"/>
        <w:rPr>
          <w:rFonts w:ascii="仿宋_GB2312" w:eastAsia="仿宋_GB2312" w:hAnsi="仿宋_GB2312" w:cs="仿宋_GB2312"/>
          <w:sz w:val="32"/>
          <w:szCs w:val="32"/>
        </w:rPr>
      </w:pPr>
    </w:p>
    <w:p w:rsidR="00B66DAF" w:rsidRDefault="002F1EB4" w:rsidP="00366CBE">
      <w:pPr>
        <w:spacing w:line="360" w:lineRule="auto"/>
        <w:jc w:val="left"/>
        <w:rPr>
          <w:rFonts w:asciiTheme="minorEastAsia" w:hAnsiTheme="minorEastAsia" w:cstheme="majorEastAsia"/>
          <w:b/>
          <w:bCs/>
          <w:sz w:val="36"/>
          <w:szCs w:val="36"/>
        </w:rPr>
      </w:pPr>
      <w:r>
        <w:rPr>
          <w:rFonts w:asciiTheme="minorEastAsia" w:hAnsiTheme="minorEastAsia" w:cstheme="majorEastAsia" w:hint="eastAsia"/>
          <w:b/>
          <w:bCs/>
          <w:sz w:val="36"/>
          <w:szCs w:val="36"/>
        </w:rPr>
        <w:t>南京市职业病防治院</w:t>
      </w:r>
    </w:p>
    <w:p w:rsidR="005500CC" w:rsidRDefault="002F1EB4" w:rsidP="005500CC">
      <w:pPr>
        <w:spacing w:line="360" w:lineRule="auto"/>
        <w:jc w:val="left"/>
        <w:rPr>
          <w:rFonts w:ascii="仿宋" w:eastAsia="仿宋" w:hAnsi="仿宋" w:hint="eastAsia"/>
          <w:sz w:val="32"/>
          <w:szCs w:val="32"/>
        </w:rPr>
      </w:pPr>
      <w:r>
        <w:rPr>
          <w:rFonts w:ascii="仿宋" w:eastAsia="仿宋" w:hAnsi="仿宋" w:hint="eastAsia"/>
          <w:b/>
          <w:sz w:val="32"/>
          <w:szCs w:val="32"/>
        </w:rPr>
        <w:t>1.</w:t>
      </w:r>
      <w:r>
        <w:rPr>
          <w:rFonts w:ascii="仿宋" w:eastAsia="仿宋" w:hAnsi="仿宋" w:hint="eastAsia"/>
          <w:b/>
          <w:sz w:val="32"/>
          <w:szCs w:val="32"/>
        </w:rPr>
        <w:t>制定年度计划</w:t>
      </w:r>
      <w:r>
        <w:rPr>
          <w:rFonts w:ascii="仿宋" w:eastAsia="仿宋" w:hAnsi="仿宋" w:hint="eastAsia"/>
          <w:b/>
          <w:sz w:val="32"/>
          <w:szCs w:val="32"/>
        </w:rPr>
        <w:t>，</w:t>
      </w:r>
      <w:r>
        <w:rPr>
          <w:rFonts w:ascii="仿宋" w:eastAsia="仿宋" w:hAnsi="仿宋" w:hint="eastAsia"/>
          <w:b/>
          <w:sz w:val="32"/>
          <w:szCs w:val="32"/>
        </w:rPr>
        <w:t>加强目标管理</w:t>
      </w:r>
      <w:r>
        <w:rPr>
          <w:rFonts w:ascii="仿宋" w:eastAsia="仿宋" w:hAnsi="仿宋" w:hint="eastAsia"/>
          <w:sz w:val="32"/>
          <w:szCs w:val="32"/>
        </w:rPr>
        <w:t>。坚持“强化素质、完善管理，物尽其用、服务临床、保障后勤”的原则，紧紧围绕</w:t>
      </w:r>
      <w:r>
        <w:rPr>
          <w:rFonts w:ascii="仿宋" w:eastAsia="仿宋" w:hAnsi="仿宋" w:hint="eastAsia"/>
          <w:sz w:val="32"/>
          <w:szCs w:val="32"/>
        </w:rPr>
        <w:t>医院</w:t>
      </w:r>
      <w:r>
        <w:rPr>
          <w:rFonts w:ascii="仿宋" w:eastAsia="仿宋" w:hAnsi="仿宋" w:hint="eastAsia"/>
          <w:sz w:val="32"/>
          <w:szCs w:val="32"/>
        </w:rPr>
        <w:t>总体发展构想，</w:t>
      </w:r>
      <w:r>
        <w:rPr>
          <w:rFonts w:ascii="仿宋" w:eastAsia="仿宋" w:hAnsi="仿宋" w:hint="eastAsia"/>
          <w:sz w:val="32"/>
          <w:szCs w:val="32"/>
        </w:rPr>
        <w:t>根据</w:t>
      </w:r>
      <w:r>
        <w:rPr>
          <w:rFonts w:ascii="仿宋" w:eastAsia="仿宋" w:hAnsi="仿宋" w:hint="eastAsia"/>
          <w:sz w:val="32"/>
          <w:szCs w:val="32"/>
        </w:rPr>
        <w:t>院领导下达的各项工作任务</w:t>
      </w:r>
      <w:r>
        <w:rPr>
          <w:rFonts w:ascii="仿宋" w:eastAsia="仿宋" w:hAnsi="仿宋" w:hint="eastAsia"/>
          <w:sz w:val="32"/>
          <w:szCs w:val="32"/>
        </w:rPr>
        <w:t>，制定</w:t>
      </w:r>
      <w:r>
        <w:rPr>
          <w:rFonts w:ascii="仿宋" w:eastAsia="仿宋" w:hAnsi="仿宋" w:hint="eastAsia"/>
          <w:sz w:val="32"/>
          <w:szCs w:val="32"/>
        </w:rPr>
        <w:t>年度工作计划</w:t>
      </w:r>
      <w:r>
        <w:rPr>
          <w:rFonts w:ascii="仿宋" w:eastAsia="仿宋" w:hAnsi="仿宋" w:hint="eastAsia"/>
          <w:sz w:val="32"/>
          <w:szCs w:val="32"/>
        </w:rPr>
        <w:t>，认真完成年度</w:t>
      </w:r>
      <w:r>
        <w:rPr>
          <w:rFonts w:ascii="仿宋" w:eastAsia="仿宋" w:hAnsi="仿宋" w:hint="eastAsia"/>
          <w:sz w:val="32"/>
          <w:szCs w:val="32"/>
        </w:rPr>
        <w:t>工作目标。</w:t>
      </w:r>
    </w:p>
    <w:p w:rsidR="005500CC" w:rsidRDefault="002F1EB4" w:rsidP="005500CC">
      <w:pPr>
        <w:spacing w:line="360" w:lineRule="auto"/>
        <w:jc w:val="left"/>
        <w:rPr>
          <w:rFonts w:ascii="仿宋" w:eastAsia="仿宋" w:hAnsi="仿宋" w:cs="仿宋" w:hint="eastAsia"/>
          <w:sz w:val="32"/>
          <w:szCs w:val="32"/>
        </w:rPr>
      </w:pPr>
      <w:r>
        <w:rPr>
          <w:rFonts w:ascii="仿宋" w:eastAsia="仿宋" w:hAnsi="仿宋" w:hint="eastAsia"/>
          <w:b/>
          <w:sz w:val="32"/>
          <w:szCs w:val="32"/>
        </w:rPr>
        <w:lastRenderedPageBreak/>
        <w:t>2.</w:t>
      </w:r>
      <w:r w:rsidR="005500CC">
        <w:rPr>
          <w:rFonts w:ascii="仿宋" w:eastAsia="仿宋" w:hAnsi="仿宋" w:hint="eastAsia"/>
          <w:b/>
          <w:sz w:val="32"/>
          <w:szCs w:val="32"/>
        </w:rPr>
        <w:t>做好改造项目交付管理工作，保障医疗需求。</w:t>
      </w:r>
      <w:r w:rsidR="005500CC">
        <w:rPr>
          <w:rFonts w:ascii="仿宋" w:eastAsia="仿宋" w:hAnsi="仿宋" w:cs="仿宋" w:hint="eastAsia"/>
          <w:sz w:val="32"/>
          <w:szCs w:val="32"/>
        </w:rPr>
        <w:t>总预算1475万的病房楼改造项目于2022年1月完成全部建设，并且通过了市住建委装饰办和消防的验收，2022年2月投入使用。</w:t>
      </w:r>
    </w:p>
    <w:p w:rsidR="005500CC" w:rsidRPr="005500CC" w:rsidRDefault="005500CC" w:rsidP="005500CC">
      <w:pPr>
        <w:spacing w:line="360" w:lineRule="auto"/>
        <w:jc w:val="left"/>
        <w:rPr>
          <w:rFonts w:ascii="仿宋" w:eastAsia="仿宋" w:hAnsi="仿宋" w:cs="仿宋"/>
          <w:sz w:val="32"/>
          <w:szCs w:val="32"/>
        </w:rPr>
      </w:pPr>
      <w:r>
        <w:rPr>
          <w:rFonts w:ascii="仿宋" w:eastAsia="仿宋" w:hAnsi="仿宋" w:cs="仿宋" w:hint="eastAsia"/>
          <w:sz w:val="32"/>
          <w:szCs w:val="32"/>
        </w:rPr>
        <w:t>在交付过程中，</w:t>
      </w:r>
      <w:r w:rsidRPr="005500CC">
        <w:rPr>
          <w:rFonts w:ascii="仿宋" w:eastAsia="仿宋" w:hAnsi="仿宋" w:cs="仿宋" w:hint="eastAsia"/>
          <w:sz w:val="32"/>
          <w:szCs w:val="32"/>
        </w:rPr>
        <w:t>整理归档图纸资料，做好改造项目交付管理工作。</w:t>
      </w:r>
    </w:p>
    <w:p w:rsidR="00B66DAF" w:rsidRDefault="00B66DAF" w:rsidP="00366CBE">
      <w:pPr>
        <w:pStyle w:val="a0"/>
        <w:spacing w:after="0" w:line="360" w:lineRule="auto"/>
        <w:rPr>
          <w:rFonts w:ascii="仿宋_GB2312" w:eastAsia="仿宋_GB2312" w:hAnsi="仿宋_GB2312" w:cs="仿宋_GB2312"/>
          <w:sz w:val="32"/>
          <w:szCs w:val="32"/>
        </w:rPr>
      </w:pPr>
    </w:p>
    <w:p w:rsidR="00B66DAF" w:rsidRDefault="002F1EB4" w:rsidP="00366CBE">
      <w:pPr>
        <w:spacing w:line="360" w:lineRule="auto"/>
        <w:jc w:val="left"/>
        <w:rPr>
          <w:rFonts w:asciiTheme="minorEastAsia" w:hAnsiTheme="minorEastAsia" w:cstheme="majorEastAsia"/>
          <w:b/>
          <w:bCs/>
          <w:sz w:val="36"/>
          <w:szCs w:val="36"/>
        </w:rPr>
      </w:pPr>
      <w:r>
        <w:rPr>
          <w:rFonts w:asciiTheme="minorEastAsia" w:hAnsiTheme="minorEastAsia" w:cstheme="majorEastAsia" w:hint="eastAsia"/>
          <w:b/>
          <w:bCs/>
          <w:sz w:val="36"/>
          <w:szCs w:val="36"/>
        </w:rPr>
        <w:t>南京市卫生监督所</w:t>
      </w:r>
    </w:p>
    <w:p w:rsidR="00B66DAF" w:rsidRDefault="002F1EB4" w:rsidP="00366CBE">
      <w:pPr>
        <w:spacing w:line="360" w:lineRule="auto"/>
        <w:rPr>
          <w:rFonts w:ascii="仿宋" w:eastAsia="仿宋" w:hAnsi="仿宋" w:cs="仿宋"/>
          <w:sz w:val="32"/>
          <w:szCs w:val="32"/>
        </w:rPr>
      </w:pPr>
      <w:r>
        <w:rPr>
          <w:rFonts w:ascii="仿宋" w:eastAsia="仿宋" w:hAnsi="仿宋" w:cs="Times New Roman" w:hint="eastAsia"/>
          <w:b/>
          <w:kern w:val="0"/>
          <w:sz w:val="32"/>
          <w:szCs w:val="32"/>
        </w:rPr>
        <w:t>1.</w:t>
      </w:r>
      <w:r>
        <w:rPr>
          <w:rFonts w:ascii="仿宋" w:eastAsia="仿宋" w:hAnsi="仿宋" w:cs="Times New Roman" w:hint="eastAsia"/>
          <w:b/>
          <w:kern w:val="0"/>
          <w:sz w:val="32"/>
          <w:szCs w:val="32"/>
        </w:rPr>
        <w:t>加强内控建设，规范事务管理。</w:t>
      </w:r>
      <w:r>
        <w:rPr>
          <w:rFonts w:ascii="仿宋" w:eastAsia="仿宋" w:hAnsi="仿宋" w:cs="仿宋" w:hint="eastAsia"/>
          <w:sz w:val="32"/>
          <w:szCs w:val="32"/>
        </w:rPr>
        <w:t>结合单位实际尝试上线运行</w:t>
      </w:r>
      <w:proofErr w:type="spellStart"/>
      <w:r>
        <w:rPr>
          <w:rFonts w:ascii="仿宋" w:eastAsia="仿宋" w:hAnsi="仿宋" w:cs="仿宋" w:hint="eastAsia"/>
          <w:sz w:val="32"/>
          <w:szCs w:val="32"/>
        </w:rPr>
        <w:t>oa</w:t>
      </w:r>
      <w:proofErr w:type="spellEnd"/>
      <w:r>
        <w:rPr>
          <w:rFonts w:ascii="仿宋" w:eastAsia="仿宋" w:hAnsi="仿宋" w:cs="仿宋" w:hint="eastAsia"/>
          <w:sz w:val="32"/>
          <w:szCs w:val="32"/>
        </w:rPr>
        <w:t>内控管理系统，通过不断完善改进内控管理模式和方法，规范后勤事务行为。</w:t>
      </w:r>
    </w:p>
    <w:p w:rsidR="00B66DAF" w:rsidRPr="00DE4B1E" w:rsidRDefault="002F1EB4" w:rsidP="00366CBE">
      <w:pPr>
        <w:spacing w:line="360" w:lineRule="auto"/>
        <w:rPr>
          <w:rFonts w:ascii="仿宋" w:eastAsia="仿宋" w:hAnsi="仿宋" w:cs="仿宋"/>
          <w:sz w:val="32"/>
          <w:szCs w:val="32"/>
        </w:rPr>
      </w:pPr>
      <w:r>
        <w:rPr>
          <w:rFonts w:ascii="仿宋" w:eastAsia="仿宋" w:hAnsi="仿宋" w:cs="Times New Roman" w:hint="eastAsia"/>
          <w:b/>
          <w:kern w:val="0"/>
          <w:sz w:val="32"/>
          <w:szCs w:val="32"/>
        </w:rPr>
        <w:t>2.</w:t>
      </w:r>
      <w:r>
        <w:rPr>
          <w:rFonts w:ascii="仿宋" w:eastAsia="仿宋" w:hAnsi="仿宋" w:cs="Times New Roman" w:hint="eastAsia"/>
          <w:b/>
          <w:kern w:val="0"/>
          <w:sz w:val="32"/>
          <w:szCs w:val="32"/>
        </w:rPr>
        <w:t>狠抓制度落实，保障平稳运行。</w:t>
      </w:r>
      <w:r>
        <w:rPr>
          <w:rFonts w:ascii="仿宋" w:eastAsia="仿宋" w:hAnsi="仿宋" w:cs="仿宋" w:hint="eastAsia"/>
          <w:sz w:val="32"/>
          <w:szCs w:val="32"/>
        </w:rPr>
        <w:t>认真落实《南京市卫生监督所采购管理规定》《南京市卫生监督节约能源资源管理制度》《南京市卫生监督所后勤保障预案》《南京市卫生监督所日常办公物资管理规定》等</w:t>
      </w:r>
      <w:r>
        <w:rPr>
          <w:rFonts w:ascii="仿宋" w:eastAsia="仿宋" w:hAnsi="仿宋" w:cs="仿宋" w:hint="eastAsia"/>
          <w:sz w:val="32"/>
          <w:szCs w:val="32"/>
        </w:rPr>
        <w:t>10</w:t>
      </w:r>
      <w:r>
        <w:rPr>
          <w:rFonts w:ascii="仿宋" w:eastAsia="仿宋" w:hAnsi="仿宋" w:cs="仿宋" w:hint="eastAsia"/>
          <w:sz w:val="32"/>
          <w:szCs w:val="32"/>
        </w:rPr>
        <w:t>余项</w:t>
      </w:r>
      <w:r>
        <w:rPr>
          <w:rFonts w:ascii="仿宋" w:eastAsia="仿宋" w:hAnsi="仿宋" w:cs="仿宋" w:hint="eastAsia"/>
          <w:sz w:val="32"/>
          <w:szCs w:val="32"/>
        </w:rPr>
        <w:t>后勤管理规章制度，使各项制度有效落实，保障后勤安全运行。</w:t>
      </w:r>
      <w:bookmarkStart w:id="0" w:name="_GoBack"/>
      <w:bookmarkEnd w:id="0"/>
    </w:p>
    <w:sectPr w:rsidR="00B66DAF" w:rsidRPr="00DE4B1E" w:rsidSect="00B66DA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1EB4" w:rsidRDefault="002F1EB4" w:rsidP="00DE4B1E">
      <w:r>
        <w:separator/>
      </w:r>
    </w:p>
  </w:endnote>
  <w:endnote w:type="continuationSeparator" w:id="0">
    <w:p w:rsidR="002F1EB4" w:rsidRDefault="002F1EB4" w:rsidP="00DE4B1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1EB4" w:rsidRDefault="002F1EB4" w:rsidP="00DE4B1E">
      <w:r>
        <w:separator/>
      </w:r>
    </w:p>
  </w:footnote>
  <w:footnote w:type="continuationSeparator" w:id="0">
    <w:p w:rsidR="002F1EB4" w:rsidRDefault="002F1EB4" w:rsidP="00DE4B1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4299C"/>
    <w:rsid w:val="0003015B"/>
    <w:rsid w:val="001B622E"/>
    <w:rsid w:val="002F1EB4"/>
    <w:rsid w:val="00366CBE"/>
    <w:rsid w:val="003877FE"/>
    <w:rsid w:val="00437D48"/>
    <w:rsid w:val="004A2567"/>
    <w:rsid w:val="005500CC"/>
    <w:rsid w:val="005A7A82"/>
    <w:rsid w:val="00B66DAF"/>
    <w:rsid w:val="00BF016E"/>
    <w:rsid w:val="00CA085B"/>
    <w:rsid w:val="00CB132F"/>
    <w:rsid w:val="00D51D4A"/>
    <w:rsid w:val="00DE4B1E"/>
    <w:rsid w:val="00F4299C"/>
    <w:rsid w:val="06AE3BF3"/>
    <w:rsid w:val="078B0C4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Body Text" w:semiHidden="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B66DAF"/>
    <w:pPr>
      <w:widowControl w:val="0"/>
      <w:jc w:val="both"/>
    </w:pPr>
    <w:rPr>
      <w:kern w:val="2"/>
      <w:sz w:val="21"/>
      <w:szCs w:val="22"/>
    </w:rPr>
  </w:style>
  <w:style w:type="paragraph" w:styleId="2">
    <w:name w:val="heading 2"/>
    <w:basedOn w:val="a"/>
    <w:next w:val="a"/>
    <w:semiHidden/>
    <w:unhideWhenUsed/>
    <w:qFormat/>
    <w:rsid w:val="00B66DAF"/>
    <w:pPr>
      <w:keepNext/>
      <w:keepLines/>
      <w:jc w:val="left"/>
      <w:outlineLvl w:val="1"/>
    </w:pPr>
    <w:rPr>
      <w:rFonts w:cs="宋体"/>
      <w:b/>
      <w:sz w:val="30"/>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uiPriority w:val="99"/>
    <w:unhideWhenUsed/>
    <w:qFormat/>
    <w:rsid w:val="00B66DAF"/>
    <w:pPr>
      <w:spacing w:after="120"/>
    </w:pPr>
    <w:rPr>
      <w:kern w:val="0"/>
    </w:rPr>
  </w:style>
  <w:style w:type="paragraph" w:styleId="a4">
    <w:name w:val="Normal (Web)"/>
    <w:basedOn w:val="a"/>
    <w:qFormat/>
    <w:rsid w:val="00B66DAF"/>
    <w:pPr>
      <w:spacing w:beforeAutospacing="1" w:afterAutospacing="1"/>
      <w:jc w:val="left"/>
    </w:pPr>
    <w:rPr>
      <w:rFonts w:cs="Times New Roman"/>
      <w:kern w:val="0"/>
      <w:sz w:val="24"/>
    </w:rPr>
  </w:style>
  <w:style w:type="paragraph" w:styleId="a5">
    <w:name w:val="header"/>
    <w:basedOn w:val="a"/>
    <w:link w:val="Char"/>
    <w:uiPriority w:val="99"/>
    <w:semiHidden/>
    <w:unhideWhenUsed/>
    <w:rsid w:val="00DE4B1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5"/>
    <w:uiPriority w:val="99"/>
    <w:semiHidden/>
    <w:rsid w:val="00DE4B1E"/>
    <w:rPr>
      <w:kern w:val="2"/>
      <w:sz w:val="18"/>
      <w:szCs w:val="18"/>
    </w:rPr>
  </w:style>
  <w:style w:type="paragraph" w:styleId="a6">
    <w:name w:val="footer"/>
    <w:basedOn w:val="a"/>
    <w:link w:val="Char0"/>
    <w:uiPriority w:val="99"/>
    <w:semiHidden/>
    <w:unhideWhenUsed/>
    <w:rsid w:val="00DE4B1E"/>
    <w:pPr>
      <w:tabs>
        <w:tab w:val="center" w:pos="4153"/>
        <w:tab w:val="right" w:pos="8306"/>
      </w:tabs>
      <w:snapToGrid w:val="0"/>
      <w:jc w:val="left"/>
    </w:pPr>
    <w:rPr>
      <w:sz w:val="18"/>
      <w:szCs w:val="18"/>
    </w:rPr>
  </w:style>
  <w:style w:type="character" w:customStyle="1" w:styleId="Char0">
    <w:name w:val="页脚 Char"/>
    <w:basedOn w:val="a1"/>
    <w:link w:val="a6"/>
    <w:uiPriority w:val="99"/>
    <w:semiHidden/>
    <w:rsid w:val="00DE4B1E"/>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10</Pages>
  <Words>726</Words>
  <Characters>4144</Characters>
  <Application>Microsoft Office Word</Application>
  <DocSecurity>0</DocSecurity>
  <Lines>34</Lines>
  <Paragraphs>9</Paragraphs>
  <ScaleCrop>false</ScaleCrop>
  <Company/>
  <LinksUpToDate>false</LinksUpToDate>
  <CharactersWithSpaces>4861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4</cp:revision>
  <cp:lastPrinted>2022-04-25T06:39:00Z</cp:lastPrinted>
  <dcterms:created xsi:type="dcterms:W3CDTF">2021-09-26T00:48:00Z</dcterms:created>
  <dcterms:modified xsi:type="dcterms:W3CDTF">2022-04-25T07:56:00Z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083B2E53CB974D39B38AAA71F9A51B5D</vt:lpwstr>
  </property>
</Properties>
</file>